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C91E6D7" w14:textId="77777777" w:rsidR="003D0E70" w:rsidRPr="003D0E70" w:rsidRDefault="003D0E70" w:rsidP="000968D3">
      <w:pPr>
        <w:pStyle w:val="Heading1"/>
      </w:pPr>
      <w:r w:rsidRPr="003D0E70">
        <mc:AlternateContent>
          <mc:Choice Requires="wpg">
            <w:drawing>
              <wp:inline distT="0" distB="0" distL="0" distR="0" wp14:anchorId="1AB6AF78" wp14:editId="6D765759">
                <wp:extent cx="848597" cy="228600"/>
                <wp:effectExtent l="0" t="0" r="8890" b="0"/>
                <wp:docPr id="58" name="Group 5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flipH="1">
                          <a:off x="0" y="0"/>
                          <a:ext cx="848597" cy="228600"/>
                          <a:chOff x="81604" y="18695"/>
                          <a:chExt cx="778936" cy="210312"/>
                        </a:xfrm>
                      </wpg:grpSpPr>
                      <wps:wsp>
                        <wps:cNvPr id="59" name="Oval 27"/>
                        <wps:cNvSpPr>
                          <a:spLocks noChangeAspect="1" noChangeArrowheads="1"/>
                        </wps:cNvSpPr>
                        <wps:spPr bwMode="auto">
                          <a:xfrm rot="5400000" flipH="1">
                            <a:off x="81604" y="18695"/>
                            <a:ext cx="210312" cy="210311"/>
                          </a:xfrm>
                          <a:prstGeom prst="ellipse">
                            <a:avLst/>
                          </a:pr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Oval 28"/>
                        <wps:cNvSpPr>
                          <a:spLocks noChangeAspect="1" noChangeArrowheads="1"/>
                        </wps:cNvSpPr>
                        <wps:spPr bwMode="auto">
                          <a:xfrm rot="5400000" flipH="1">
                            <a:off x="355085" y="39727"/>
                            <a:ext cx="168249" cy="168249"/>
                          </a:xfrm>
                          <a:prstGeom prst="ellipse">
                            <a:avLst/>
                          </a:pr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Oval 29"/>
                        <wps:cNvSpPr>
                          <a:spLocks noChangeAspect="1" noChangeArrowheads="1"/>
                        </wps:cNvSpPr>
                        <wps:spPr bwMode="auto">
                          <a:xfrm rot="5400000" flipH="1">
                            <a:off x="586799" y="61340"/>
                            <a:ext cx="126187" cy="126186"/>
                          </a:xfrm>
                          <a:prstGeom prst="ellipse">
                            <a:avLst/>
                          </a:pr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Oval 28"/>
                        <wps:cNvSpPr>
                          <a:spLocks noChangeAspect="1" noChangeArrowheads="1"/>
                        </wps:cNvSpPr>
                        <wps:spPr bwMode="auto">
                          <a:xfrm rot="5400000" flipH="1">
                            <a:off x="776415" y="82372"/>
                            <a:ext cx="84125" cy="84125"/>
                          </a:xfrm>
                          <a:prstGeom prst="ellipse">
                            <a:avLst/>
                          </a:pr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103812B0" id="Group 58" o:spid="_x0000_s1026" style="width:66.8pt;height:18pt;flip:x;mso-position-horizontal-relative:char;mso-position-vertical-relative:line" coordorigin="816,186" coordsize="7789,2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">
                <o:lock v:ext="edit" aspectratio="t"/>
                <v:oval id="Oval 27" o:spid="_x0000_s1027" style="position:absolute;left:816;top:186;width:2104;height:210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cxBcQA&#10;AADbAAAADwAAAGRycy9kb3ducmV2LnhtbESPQWvCQBSE7wX/w/KEXkQ3Eaxt6ioSkPZSQS2en9ln&#10;Esy+XbNrTP99tyD0OMzMN8xi1ZtGdNT62rKCdJKAIC6srrlU8H3YjF9B+ICssbFMCn7Iw2o5eFpg&#10;pu2dd9TtQykihH2GCqoQXCalLyoy6CfWEUfvbFuDIcq2lLrFe4SbRk6T5EUarDkuVOgor6i47G9G&#10;wfZ2TWf8cUrtlzvWXZ7P3Wh7Uup52K/fQQTqw3/40f7UCmZv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nMQXEAAAA2wAAAA8AAAAAAAAAAAAAAAAAmAIAAGRycy9k&#10;b3ducmV2LnhtbFBLBQYAAAAABAAEAPUAAACJAwAAAAA=&#10;" fillcolor="#007dc3 [3209]" stroked="f">
                  <o:lock v:ext="edit" aspectratio="t"/>
                </v:oval>
                <v:oval id="Oval 28" o:spid="_x0000_s1028" style="position:absolute;left:3551;top:396;width:1682;height:1683;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I9MEA&#10;AADbAAAADwAAAGRycy9kb3ducmV2LnhtbERPTWsCMRC9C/0PYQpepGbrQexqlGKprSfpWsTjsBk3&#10;S5PJNkl1++/NQfD4eN+LVe+sOFOIrWcFz+MCBHHtdcuNgu/9+9MMREzIGq1nUvBPEVbLh8ECS+0v&#10;/EXnKjUih3AsUYFJqSuljLUhh3HsO+LMnXxwmDIMjdQBLzncWTkpiql02HJuMNjR2lD9U/05BaOt&#10;f7HGHpDDB66PO7N5+91PlBo+9q9zEIn6dBff3J9awTSvz1/yD5D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VCPTBAAAA2wAAAA8AAAAAAAAAAAAAAAAAmAIAAGRycy9kb3du&#10;cmV2LnhtbFBLBQYAAAAABAAEAPUAAACGAwAAAAA=&#10;" fillcolor="#00b1b0 [3207]" stroked="f">
                  <o:lock v:ext="edit" aspectratio="t"/>
                </v:oval>
                <v:oval id="Oval 29" o:spid="_x0000_s1029" style="position:absolute;left:5868;top:613;width:1262;height:126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KO8QA&#10;AADbAAAADwAAAGRycy9kb3ducmV2LnhtbESPwWrDMBBE74H+g9hCb4mc0ITgRgmlEOxDE6jdi2+L&#10;tbVMrZWxFNv5+6pQ6HGYmTfM4TTbTow0+NaxgvUqAUFcO91yo+CzPC/3IHxA1tg5JgV38nA6PiwO&#10;mGo38QeNRWhEhLBPUYEJoU+l9LUhi37leuLofbnBYohyaKQecIpw28lNkuykxZbjgsGe3gzV38XN&#10;Kpjul9vYX9/N1VTPWebzqnTTVqmnx/n1BUSgOfyH/9q5VrBbw++X+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gyjvEAAAA2wAAAA8AAAAAAAAAAAAAAAAAmAIAAGRycy9k&#10;b3ducmV2LnhtbFBLBQYAAAAABAAEAPUAAACJAwAAAAA=&#10;" fillcolor="#a0cf67 [3205]" stroked="f">
                  <o:lock v:ext="edit" aspectratio="t"/>
                </v:oval>
                <v:oval id="Oval 28" o:spid="_x0000_s1030" style="position:absolute;left:7764;top:823;width:841;height:841;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7/WcQA&#10;AADbAAAADwAAAGRycy9kb3ducmV2LnhtbESPQWsCMRSE7wX/Q3iF3mq2FqWsRhFhsdRD6XbB62Pz&#10;3I1uXtYk1e2/N4WCx2FmvmEWq8F24kI+GMcKXsYZCOLaacONguq7eH4DESKyxs4xKfilAKvl6GGB&#10;uXZX/qJLGRuRIBxyVNDG2OdShroli2HseuLkHZy3GJP0jdQerwluOznJspm0aDgttNjTpqX6VP5Y&#10;BR/HQ7n/nG4pnHdFUa1fjd+ZUqmnx2E9BxFpiPfwf/tdK5hN4O9L+g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e/1nEAAAA2wAAAA8AAAAAAAAAAAAAAAAAmAIAAGRycy9k&#10;b3ducmV2LnhtbFBLBQYAAAAABAAEAPUAAACJAwAAAAA=&#10;" fillcolor="#9a9ccd [3208]" stroked="f">
                  <o:lock v:ext="edit" aspectratio="t"/>
                </v:oval>
                <w10:anchorlock/>
              </v:group>
            </w:pict>
          </mc:Fallback>
        </mc:AlternateContent>
      </w:r>
      <w:r w:rsidR="0085698A">
        <w:tab/>
        <w:t>Grade 1</w:t>
      </w:r>
      <w:r w:rsidR="00C03A6B">
        <w:t xml:space="preserve">:  Unit </w:t>
      </w:r>
      <w:r w:rsidR="0085698A">
        <w:t>7</w:t>
      </w:r>
      <w:r w:rsidRPr="003D0E70">
        <w:t xml:space="preserve"> </w:t>
      </w:r>
      <w:r w:rsidR="009D382D">
        <w:t>Overview</w:t>
      </w:r>
      <w:r w:rsidR="000968D3">
        <w:t xml:space="preserve"> </w:t>
      </w:r>
    </w:p>
    <w:p w14:paraId="5451826C" w14:textId="77777777" w:rsidR="003D0E70" w:rsidRPr="00A741D9" w:rsidRDefault="003D0E70" w:rsidP="00786343">
      <w:pPr>
        <w:pBdr>
          <w:bottom w:val="single" w:sz="8" w:space="1" w:color="06357A" w:themeColor="accent1"/>
        </w:pBdr>
        <w:tabs>
          <w:tab w:val="left" w:pos="1800"/>
          <w:tab w:val="right" w:pos="13140"/>
        </w:tabs>
        <w:ind w:right="-180"/>
        <w:rPr>
          <w:rFonts w:asciiTheme="minorHAnsi" w:hAnsiTheme="minorHAnsi"/>
          <w:sz w:val="4"/>
          <w:szCs w:val="4"/>
        </w:rPr>
      </w:pPr>
    </w:p>
    <w:p w14:paraId="56054B8A" w14:textId="77777777" w:rsidR="00F10047" w:rsidRPr="00E21CEF" w:rsidRDefault="00F10047" w:rsidP="00786343"/>
    <w:p w14:paraId="242FD2F6" w14:textId="77777777" w:rsidR="000968D3" w:rsidRDefault="000968D3" w:rsidP="000968D3"/>
    <w:p w14:paraId="59BCFB6F" w14:textId="112F9EC3" w:rsidR="009D382D" w:rsidRPr="00796CF4" w:rsidRDefault="00B16410" w:rsidP="009D382D">
      <w:pPr>
        <w:pStyle w:val="Heading2"/>
        <w:ind w:left="0"/>
      </w:pPr>
      <w:r>
        <w:t xml:space="preserve">Number: </w:t>
      </w:r>
      <w:r w:rsidR="005F5DF8">
        <w:t xml:space="preserve">Number, </w:t>
      </w:r>
      <w:r w:rsidR="00A93A3E">
        <w:t>Operations</w:t>
      </w:r>
      <w:r w:rsidR="0085698A">
        <w:t xml:space="preserve"> and Data</w:t>
      </w:r>
    </w:p>
    <w:p w14:paraId="4206C9E2" w14:textId="77777777" w:rsidR="009D382D" w:rsidRPr="00796CF4" w:rsidRDefault="00B16410" w:rsidP="009D382D">
      <w:pPr>
        <w:pStyle w:val="Heading3"/>
      </w:pPr>
      <w:r>
        <w:t>Length of Unit:  3-4</w:t>
      </w:r>
      <w:r w:rsidR="009D382D" w:rsidRPr="00796CF4">
        <w:t xml:space="preserve"> weeks</w:t>
      </w:r>
    </w:p>
    <w:p w14:paraId="197BC6E9" w14:textId="77777777" w:rsidR="009D382D" w:rsidRPr="00F10047" w:rsidRDefault="009D382D" w:rsidP="009D382D"/>
    <w:tbl>
      <w:tblPr>
        <w:tblStyle w:val="TableGrid"/>
        <w:tblW w:w="13600" w:type="dxa"/>
        <w:jc w:val="center"/>
        <w:tblLayout w:type="fixed"/>
        <w:tblCellMar>
          <w:top w:w="43" w:type="dxa"/>
          <w:left w:w="72" w:type="dxa"/>
          <w:bottom w:w="43" w:type="dxa"/>
          <w:right w:w="72" w:type="dxa"/>
        </w:tblCellMar>
        <w:tblLook w:val="04A0" w:firstRow="1" w:lastRow="0" w:firstColumn="1" w:lastColumn="0" w:noHBand="0" w:noVBand="1"/>
      </w:tblPr>
      <w:tblGrid>
        <w:gridCol w:w="2965"/>
        <w:gridCol w:w="17"/>
        <w:gridCol w:w="1253"/>
        <w:gridCol w:w="3420"/>
        <w:gridCol w:w="5945"/>
      </w:tblGrid>
      <w:tr w:rsidR="009D382D" w:rsidRPr="00796CF4" w14:paraId="578E6A87" w14:textId="77777777" w:rsidTr="009D382D">
        <w:trPr>
          <w:jc w:val="center"/>
        </w:trPr>
        <w:tc>
          <w:tcPr>
            <w:tcW w:w="4235" w:type="dxa"/>
            <w:gridSpan w:val="3"/>
            <w:tcBorders>
              <w:top w:val="single" w:sz="4" w:space="0" w:color="auto"/>
              <w:left w:val="single" w:sz="4" w:space="0" w:color="auto"/>
            </w:tcBorders>
            <w:shd w:val="clear" w:color="auto" w:fill="C0E8FF" w:themeFill="accent6" w:themeFillTint="33"/>
          </w:tcPr>
          <w:p w14:paraId="3C8A8A06" w14:textId="77777777" w:rsidR="009D382D" w:rsidRPr="00796CF4" w:rsidRDefault="009D382D" w:rsidP="00E83FF3">
            <w:pPr>
              <w:pStyle w:val="Heading4"/>
              <w:outlineLvl w:val="3"/>
            </w:pPr>
            <w:r w:rsidRPr="00796CF4">
              <w:t>Mathematical Practices (CCSS)</w:t>
            </w:r>
          </w:p>
        </w:tc>
        <w:tc>
          <w:tcPr>
            <w:tcW w:w="3420" w:type="dxa"/>
            <w:tcBorders>
              <w:top w:val="single" w:sz="4" w:space="0" w:color="auto"/>
            </w:tcBorders>
            <w:shd w:val="clear" w:color="auto" w:fill="C0E8FF" w:themeFill="accent6" w:themeFillTint="33"/>
          </w:tcPr>
          <w:p w14:paraId="29DDD68E" w14:textId="77777777" w:rsidR="009D382D" w:rsidRPr="00796CF4" w:rsidRDefault="009D382D" w:rsidP="00E83FF3">
            <w:pPr>
              <w:pStyle w:val="Heading4"/>
              <w:outlineLvl w:val="3"/>
            </w:pPr>
            <w:r w:rsidRPr="00796CF4">
              <w:t>Grade Level Focus Areas</w:t>
            </w:r>
          </w:p>
        </w:tc>
        <w:tc>
          <w:tcPr>
            <w:tcW w:w="5945" w:type="dxa"/>
            <w:tcBorders>
              <w:top w:val="single" w:sz="4" w:space="0" w:color="auto"/>
              <w:right w:val="single" w:sz="4" w:space="0" w:color="auto"/>
            </w:tcBorders>
            <w:shd w:val="clear" w:color="auto" w:fill="C0E8FF" w:themeFill="accent6" w:themeFillTint="33"/>
          </w:tcPr>
          <w:p w14:paraId="3E7CDF47" w14:textId="77777777" w:rsidR="009D382D" w:rsidRPr="00087CE3" w:rsidRDefault="009D382D" w:rsidP="00E83FF3">
            <w:pPr>
              <w:pStyle w:val="Heading4"/>
              <w:outlineLvl w:val="3"/>
              <w:rPr>
                <w:b w:val="0"/>
                <w:i/>
                <w:sz w:val="20"/>
              </w:rPr>
            </w:pPr>
            <w:r w:rsidRPr="00796CF4">
              <w:t>Grade Level Domains and Standards</w:t>
            </w:r>
            <w:r w:rsidR="00087CE3">
              <w:t xml:space="preserve"> </w:t>
            </w:r>
            <w:r w:rsidR="00087CE3">
              <w:rPr>
                <w:b w:val="0"/>
                <w:i/>
                <w:sz w:val="20"/>
              </w:rPr>
              <w:t>(See Appendix A)</w:t>
            </w:r>
          </w:p>
        </w:tc>
      </w:tr>
      <w:tr w:rsidR="009D382D" w:rsidRPr="00F10047" w14:paraId="786094E0" w14:textId="77777777" w:rsidTr="009D382D">
        <w:trPr>
          <w:trHeight w:val="689"/>
          <w:jc w:val="center"/>
        </w:trPr>
        <w:tc>
          <w:tcPr>
            <w:tcW w:w="4235" w:type="dxa"/>
            <w:gridSpan w:val="3"/>
            <w:tcBorders>
              <w:left w:val="single" w:sz="4" w:space="0" w:color="auto"/>
              <w:bottom w:val="single" w:sz="4" w:space="0" w:color="auto"/>
            </w:tcBorders>
          </w:tcPr>
          <w:p w14:paraId="0D999EAE" w14:textId="77777777" w:rsidR="009D382D" w:rsidRPr="00CD0F11" w:rsidRDefault="009D382D" w:rsidP="00E83FF3">
            <w:pPr>
              <w:pStyle w:val="Numbering"/>
              <w:rPr>
                <w:sz w:val="22"/>
              </w:rPr>
            </w:pPr>
            <w:r w:rsidRPr="00CD0F11">
              <w:rPr>
                <w:sz w:val="22"/>
              </w:rPr>
              <w:t>Make sense of problems and persevere in solving them.</w:t>
            </w:r>
          </w:p>
          <w:p w14:paraId="59692053" w14:textId="77777777" w:rsidR="009D382D" w:rsidRPr="00CD0F11" w:rsidRDefault="009D382D" w:rsidP="00E83FF3">
            <w:pPr>
              <w:pStyle w:val="Numbering"/>
              <w:rPr>
                <w:sz w:val="22"/>
              </w:rPr>
            </w:pPr>
            <w:r w:rsidRPr="00CD0F11">
              <w:rPr>
                <w:sz w:val="22"/>
              </w:rPr>
              <w:t>Reason abstractly and quantitatively.</w:t>
            </w:r>
          </w:p>
          <w:p w14:paraId="3109E2F3" w14:textId="77777777" w:rsidR="009D382D" w:rsidRPr="00CD0F11" w:rsidRDefault="009D382D" w:rsidP="00E83FF3">
            <w:pPr>
              <w:pStyle w:val="Numbering"/>
              <w:rPr>
                <w:sz w:val="22"/>
              </w:rPr>
            </w:pPr>
            <w:r w:rsidRPr="00CD0F11">
              <w:rPr>
                <w:sz w:val="22"/>
              </w:rPr>
              <w:t>Construct viable arguments and critique the reasoning of others.</w:t>
            </w:r>
          </w:p>
          <w:p w14:paraId="6354531A" w14:textId="77777777" w:rsidR="009D382D" w:rsidRPr="00CD0F11" w:rsidRDefault="009D382D" w:rsidP="00E83FF3">
            <w:pPr>
              <w:pStyle w:val="Numbering"/>
              <w:rPr>
                <w:sz w:val="22"/>
              </w:rPr>
            </w:pPr>
            <w:r w:rsidRPr="00CD0F11">
              <w:rPr>
                <w:sz w:val="22"/>
              </w:rPr>
              <w:t>Model with mathematics.</w:t>
            </w:r>
          </w:p>
          <w:p w14:paraId="3504E995" w14:textId="77777777" w:rsidR="009D382D" w:rsidRPr="00CD0F11" w:rsidRDefault="009D382D" w:rsidP="00E83FF3">
            <w:pPr>
              <w:pStyle w:val="Numbering"/>
              <w:rPr>
                <w:sz w:val="22"/>
              </w:rPr>
            </w:pPr>
            <w:r w:rsidRPr="00CD0F11">
              <w:rPr>
                <w:sz w:val="22"/>
              </w:rPr>
              <w:t>Use appropriate tools strategically.</w:t>
            </w:r>
          </w:p>
          <w:p w14:paraId="1881CA81" w14:textId="77777777" w:rsidR="009D382D" w:rsidRPr="00CD0F11" w:rsidRDefault="009D382D" w:rsidP="00E83FF3">
            <w:pPr>
              <w:pStyle w:val="Numbering"/>
              <w:rPr>
                <w:sz w:val="22"/>
              </w:rPr>
            </w:pPr>
            <w:r w:rsidRPr="00CD0F11">
              <w:rPr>
                <w:sz w:val="22"/>
              </w:rPr>
              <w:t>Attend to precision.</w:t>
            </w:r>
          </w:p>
          <w:p w14:paraId="46427461" w14:textId="77777777" w:rsidR="009D382D" w:rsidRPr="00CD0F11" w:rsidRDefault="009D382D" w:rsidP="00E83FF3">
            <w:pPr>
              <w:pStyle w:val="Numbering"/>
              <w:rPr>
                <w:sz w:val="22"/>
              </w:rPr>
            </w:pPr>
            <w:r w:rsidRPr="00CD0F11">
              <w:rPr>
                <w:sz w:val="22"/>
              </w:rPr>
              <w:t>Look for and make use of structure.</w:t>
            </w:r>
          </w:p>
          <w:p w14:paraId="7E778BF2" w14:textId="77777777" w:rsidR="009D382D" w:rsidRPr="00CD0F11" w:rsidRDefault="009D382D" w:rsidP="00E83FF3">
            <w:pPr>
              <w:pStyle w:val="Numbering"/>
              <w:rPr>
                <w:sz w:val="22"/>
              </w:rPr>
            </w:pPr>
            <w:r w:rsidRPr="00CD0F11">
              <w:rPr>
                <w:sz w:val="22"/>
              </w:rPr>
              <w:t>Look for and express regularity in repeated reasoning.</w:t>
            </w:r>
          </w:p>
        </w:tc>
        <w:tc>
          <w:tcPr>
            <w:tcW w:w="3420" w:type="dxa"/>
            <w:tcBorders>
              <w:bottom w:val="single" w:sz="4" w:space="0" w:color="auto"/>
            </w:tcBorders>
          </w:tcPr>
          <w:p w14:paraId="4B40B388" w14:textId="77777777" w:rsidR="0085698A" w:rsidRPr="00CD0F11" w:rsidRDefault="0085698A" w:rsidP="0085698A">
            <w:pPr>
              <w:autoSpaceDE w:val="0"/>
              <w:autoSpaceDN w:val="0"/>
              <w:adjustRightInd w:val="0"/>
              <w:rPr>
                <w:rFonts w:cs="Gotham-Medium"/>
                <w:szCs w:val="22"/>
              </w:rPr>
            </w:pPr>
            <w:r w:rsidRPr="00CD0F11">
              <w:rPr>
                <w:rFonts w:cs="Gotham-Medium"/>
                <w:b/>
                <w:szCs w:val="22"/>
              </w:rPr>
              <w:t>FA.1. Addition &amp; Subtraction:</w:t>
            </w:r>
            <w:r w:rsidRPr="00CD0F11">
              <w:rPr>
                <w:rFonts w:cs="Gotham-Medium"/>
                <w:szCs w:val="22"/>
              </w:rPr>
              <w:t xml:space="preserve"> Developing understanding of addition, subtraction, and strategies for addition and subtraction within 100</w:t>
            </w:r>
          </w:p>
          <w:p w14:paraId="0C34428C" w14:textId="77777777" w:rsidR="0085698A" w:rsidRPr="00CD0F11" w:rsidRDefault="0085698A" w:rsidP="0085698A">
            <w:pPr>
              <w:autoSpaceDE w:val="0"/>
              <w:autoSpaceDN w:val="0"/>
              <w:adjustRightInd w:val="0"/>
              <w:rPr>
                <w:rFonts w:cs="Gotham-Medium"/>
                <w:szCs w:val="22"/>
              </w:rPr>
            </w:pPr>
          </w:p>
          <w:p w14:paraId="4BE9BC0A" w14:textId="77777777" w:rsidR="009D382D" w:rsidRPr="00CD0F11" w:rsidRDefault="0085698A" w:rsidP="0085698A">
            <w:pPr>
              <w:rPr>
                <w:szCs w:val="22"/>
              </w:rPr>
            </w:pPr>
            <w:r w:rsidRPr="00CD0F11">
              <w:rPr>
                <w:b/>
                <w:szCs w:val="22"/>
              </w:rPr>
              <w:t>FA.2. Place Value Understanding:</w:t>
            </w:r>
            <w:r w:rsidRPr="00CD0F11">
              <w:rPr>
                <w:szCs w:val="22"/>
              </w:rPr>
              <w:t xml:space="preserve"> Developing understanding of whole number relationships and place value, including grouping in tens and ones</w:t>
            </w:r>
          </w:p>
        </w:tc>
        <w:tc>
          <w:tcPr>
            <w:tcW w:w="5945" w:type="dxa"/>
            <w:tcBorders>
              <w:bottom w:val="single" w:sz="4" w:space="0" w:color="auto"/>
              <w:right w:val="single" w:sz="4" w:space="0" w:color="auto"/>
            </w:tcBorders>
          </w:tcPr>
          <w:p w14:paraId="2B08C64E" w14:textId="77777777" w:rsidR="00CD0F11" w:rsidRPr="00CD0F11" w:rsidRDefault="0085698A" w:rsidP="00CD0F11">
            <w:pPr>
              <w:autoSpaceDE w:val="0"/>
              <w:autoSpaceDN w:val="0"/>
              <w:adjustRightInd w:val="0"/>
              <w:ind w:left="286" w:hanging="180"/>
              <w:rPr>
                <w:rFonts w:cs="Gotham-Medium"/>
                <w:b/>
                <w:szCs w:val="22"/>
              </w:rPr>
            </w:pPr>
            <w:r w:rsidRPr="00CD0F11">
              <w:rPr>
                <w:rFonts w:cs="Gotham-Medium"/>
                <w:b/>
                <w:szCs w:val="22"/>
              </w:rPr>
              <w:t>Major Domain: Operations and Algebraic Thinking</w:t>
            </w:r>
          </w:p>
          <w:p w14:paraId="0211FFA5" w14:textId="53FCF9D2" w:rsidR="0085698A" w:rsidRPr="00CD0F11" w:rsidRDefault="0085698A" w:rsidP="00CD0F11">
            <w:pPr>
              <w:autoSpaceDE w:val="0"/>
              <w:autoSpaceDN w:val="0"/>
              <w:adjustRightInd w:val="0"/>
              <w:ind w:left="286" w:hanging="180"/>
              <w:rPr>
                <w:rFonts w:cs="Gotham-Bold"/>
                <w:bCs/>
                <w:szCs w:val="22"/>
              </w:rPr>
            </w:pPr>
            <w:r w:rsidRPr="00CD0F11">
              <w:rPr>
                <w:rFonts w:cs="Gotham-Bold"/>
                <w:bCs/>
                <w:szCs w:val="22"/>
              </w:rPr>
              <w:t>Represent and solve problems involving addition and subtraction</w:t>
            </w:r>
          </w:p>
          <w:p w14:paraId="45CFEE83" w14:textId="77777777" w:rsidR="00CD0F11" w:rsidRPr="00CD0F11" w:rsidRDefault="0085698A" w:rsidP="00CD0F11">
            <w:pPr>
              <w:tabs>
                <w:tab w:val="left" w:pos="912"/>
              </w:tabs>
              <w:autoSpaceDE w:val="0"/>
              <w:autoSpaceDN w:val="0"/>
              <w:adjustRightInd w:val="0"/>
              <w:ind w:left="286" w:hanging="180"/>
              <w:rPr>
                <w:rFonts w:cs="Gotham-Bold"/>
                <w:bCs/>
                <w:szCs w:val="22"/>
              </w:rPr>
            </w:pPr>
            <w:r w:rsidRPr="00CD0F11">
              <w:rPr>
                <w:rFonts w:cs="Gotham-Bold"/>
                <w:bCs/>
                <w:szCs w:val="22"/>
              </w:rPr>
              <w:t xml:space="preserve">Understand and apply properties of </w:t>
            </w:r>
            <w:r w:rsidR="00CD0F11" w:rsidRPr="00CD0F11">
              <w:rPr>
                <w:rFonts w:cs="Gotham-Bold"/>
                <w:bCs/>
                <w:szCs w:val="22"/>
              </w:rPr>
              <w:t>operations and the relationship</w:t>
            </w:r>
            <w:r w:rsidRPr="00CD0F11">
              <w:rPr>
                <w:rFonts w:cs="Gotham-Bold"/>
                <w:bCs/>
                <w:szCs w:val="22"/>
              </w:rPr>
              <w:t xml:space="preserve"> between addition and subtraction</w:t>
            </w:r>
            <w:r w:rsidR="00CD0F11" w:rsidRPr="00CD0F11">
              <w:rPr>
                <w:rFonts w:cs="Gotham-Bold"/>
                <w:bCs/>
                <w:szCs w:val="22"/>
              </w:rPr>
              <w:t xml:space="preserve"> </w:t>
            </w:r>
            <w:r w:rsidRPr="00CD0F11">
              <w:rPr>
                <w:rFonts w:cs="Gotham-Bold"/>
                <w:bCs/>
                <w:szCs w:val="22"/>
              </w:rPr>
              <w:t>Add and subtract within 100</w:t>
            </w:r>
            <w:r w:rsidR="00CD0F11" w:rsidRPr="00CD0F11">
              <w:rPr>
                <w:rFonts w:cs="Gotham-Bold"/>
                <w:bCs/>
                <w:szCs w:val="22"/>
              </w:rPr>
              <w:t xml:space="preserve"> </w:t>
            </w:r>
          </w:p>
          <w:p w14:paraId="60DBDD96" w14:textId="589ACDA4" w:rsidR="0085698A" w:rsidRPr="00CD0F11" w:rsidRDefault="0085698A" w:rsidP="00CD0F11">
            <w:pPr>
              <w:tabs>
                <w:tab w:val="left" w:pos="912"/>
              </w:tabs>
              <w:autoSpaceDE w:val="0"/>
              <w:autoSpaceDN w:val="0"/>
              <w:adjustRightInd w:val="0"/>
              <w:ind w:left="286" w:hanging="180"/>
              <w:rPr>
                <w:rFonts w:cs="Gotham-Bold"/>
                <w:bCs/>
                <w:szCs w:val="22"/>
              </w:rPr>
            </w:pPr>
            <w:r w:rsidRPr="00CD0F11">
              <w:rPr>
                <w:rFonts w:cs="Gotham-Bold"/>
                <w:bCs/>
                <w:szCs w:val="22"/>
              </w:rPr>
              <w:t>Work with addition and subtraction equations</w:t>
            </w:r>
          </w:p>
          <w:p w14:paraId="6DD0B861" w14:textId="77777777" w:rsidR="0085698A" w:rsidRPr="00CD0F11" w:rsidRDefault="0085698A" w:rsidP="00CD0F11">
            <w:pPr>
              <w:autoSpaceDE w:val="0"/>
              <w:autoSpaceDN w:val="0"/>
              <w:adjustRightInd w:val="0"/>
              <w:ind w:left="286" w:hanging="180"/>
              <w:rPr>
                <w:rFonts w:cs="Gotham-Medium"/>
                <w:szCs w:val="22"/>
              </w:rPr>
            </w:pPr>
          </w:p>
          <w:p w14:paraId="0EFA872D" w14:textId="77777777" w:rsidR="00CD0F11" w:rsidRPr="00CD0F11" w:rsidRDefault="0085698A" w:rsidP="00CD0F11">
            <w:pPr>
              <w:autoSpaceDE w:val="0"/>
              <w:autoSpaceDN w:val="0"/>
              <w:adjustRightInd w:val="0"/>
              <w:ind w:left="286" w:hanging="180"/>
              <w:rPr>
                <w:rFonts w:cs="Gotham-Medium"/>
                <w:b/>
                <w:szCs w:val="22"/>
              </w:rPr>
            </w:pPr>
            <w:r w:rsidRPr="00CD0F11">
              <w:rPr>
                <w:rFonts w:cs="Gotham-Medium"/>
                <w:b/>
                <w:szCs w:val="22"/>
              </w:rPr>
              <w:t>Supporting Domains: Number and Operations in Base Ten and Measurement</w:t>
            </w:r>
          </w:p>
          <w:p w14:paraId="45D9AF68" w14:textId="292ABEF5" w:rsidR="0085698A" w:rsidRPr="00CD0F11" w:rsidRDefault="0085698A" w:rsidP="00CD0F11">
            <w:pPr>
              <w:autoSpaceDE w:val="0"/>
              <w:autoSpaceDN w:val="0"/>
              <w:adjustRightInd w:val="0"/>
              <w:ind w:left="286" w:hanging="180"/>
              <w:rPr>
                <w:rFonts w:cs="Gotham-Bold"/>
                <w:bCs/>
                <w:szCs w:val="22"/>
              </w:rPr>
            </w:pPr>
            <w:r w:rsidRPr="00CD0F11">
              <w:rPr>
                <w:rFonts w:cs="Gotham-Bold"/>
                <w:bCs/>
                <w:szCs w:val="22"/>
              </w:rPr>
              <w:t>Use place value understanding and properties of operations to</w:t>
            </w:r>
            <w:r w:rsidR="00CD0F11" w:rsidRPr="00CD0F11">
              <w:rPr>
                <w:rFonts w:cs="Gotham-Bold"/>
                <w:bCs/>
                <w:szCs w:val="22"/>
              </w:rPr>
              <w:t xml:space="preserve"> </w:t>
            </w:r>
            <w:r w:rsidRPr="00CD0F11">
              <w:rPr>
                <w:rFonts w:cs="Gotham-Bold"/>
                <w:bCs/>
                <w:szCs w:val="22"/>
              </w:rPr>
              <w:t>add and subtract.</w:t>
            </w:r>
          </w:p>
          <w:p w14:paraId="4B2AF210" w14:textId="77777777" w:rsidR="0085698A" w:rsidRPr="00CD0F11" w:rsidRDefault="0085698A" w:rsidP="00CD0F11">
            <w:pPr>
              <w:tabs>
                <w:tab w:val="left" w:pos="912"/>
              </w:tabs>
              <w:autoSpaceDE w:val="0"/>
              <w:autoSpaceDN w:val="0"/>
              <w:adjustRightInd w:val="0"/>
              <w:ind w:left="286" w:hanging="180"/>
              <w:rPr>
                <w:rFonts w:cs="Gotham-Bold"/>
                <w:bCs/>
                <w:szCs w:val="22"/>
              </w:rPr>
            </w:pPr>
            <w:r w:rsidRPr="00CD0F11">
              <w:rPr>
                <w:rFonts w:cs="Gotham-Bold"/>
                <w:bCs/>
                <w:szCs w:val="22"/>
              </w:rPr>
              <w:t>Represent and interpret data.</w:t>
            </w:r>
          </w:p>
          <w:p w14:paraId="49951C04" w14:textId="77777777" w:rsidR="009D382D" w:rsidRPr="00CD0F11" w:rsidRDefault="009D382D" w:rsidP="00CD0F11">
            <w:pPr>
              <w:ind w:left="106"/>
              <w:rPr>
                <w:szCs w:val="22"/>
              </w:rPr>
            </w:pPr>
          </w:p>
        </w:tc>
      </w:tr>
      <w:tr w:rsidR="009D382D" w:rsidRPr="00F10047" w14:paraId="30E743C1" w14:textId="77777777" w:rsidTr="00DD76F3">
        <w:trPr>
          <w:jc w:val="center"/>
        </w:trPr>
        <w:tc>
          <w:tcPr>
            <w:tcW w:w="2965" w:type="dxa"/>
            <w:shd w:val="clear" w:color="auto" w:fill="C0E8FF" w:themeFill="accent6" w:themeFillTint="33"/>
          </w:tcPr>
          <w:p w14:paraId="2C3C43E5" w14:textId="61917D11" w:rsidR="009D382D" w:rsidRPr="00F10047" w:rsidRDefault="009D382D" w:rsidP="00E83FF3">
            <w:pPr>
              <w:pStyle w:val="Heading4"/>
              <w:outlineLvl w:val="3"/>
              <w:rPr>
                <w:rFonts w:cs="Verdana"/>
              </w:rPr>
            </w:pPr>
            <w:r w:rsidRPr="00F10047">
              <w:t>Structural Components</w:t>
            </w:r>
            <w:r>
              <w:t xml:space="preserve"> </w:t>
            </w:r>
            <w:r>
              <w:br/>
            </w:r>
            <w:r w:rsidRPr="009D5E51">
              <w:rPr>
                <w:b w:val="0"/>
                <w:sz w:val="22"/>
              </w:rPr>
              <w:t>(focusing lens)</w:t>
            </w:r>
          </w:p>
        </w:tc>
        <w:tc>
          <w:tcPr>
            <w:tcW w:w="10635" w:type="dxa"/>
            <w:gridSpan w:val="4"/>
            <w:shd w:val="clear" w:color="auto" w:fill="C0E8FF" w:themeFill="accent6" w:themeFillTint="33"/>
          </w:tcPr>
          <w:p w14:paraId="1F057F09" w14:textId="77777777" w:rsidR="009D382D" w:rsidRPr="00F10047" w:rsidRDefault="009D382D" w:rsidP="00E83FF3">
            <w:pPr>
              <w:pStyle w:val="Heading4"/>
              <w:outlineLvl w:val="3"/>
            </w:pPr>
            <w:r w:rsidRPr="00F10047">
              <w:t>Explanation</w:t>
            </w:r>
            <w:r>
              <w:t xml:space="preserve"> </w:t>
            </w:r>
            <w:r>
              <w:br/>
            </w:r>
            <w:r w:rsidRPr="009D5E51">
              <w:rPr>
                <w:b w:val="0"/>
                <w:sz w:val="22"/>
              </w:rPr>
              <w:t>(based on grade level and unit topic)</w:t>
            </w:r>
          </w:p>
        </w:tc>
      </w:tr>
      <w:tr w:rsidR="005F5DF8" w:rsidRPr="00F10047" w14:paraId="27030879" w14:textId="77777777" w:rsidTr="00DD76F3">
        <w:trPr>
          <w:jc w:val="center"/>
        </w:trPr>
        <w:tc>
          <w:tcPr>
            <w:tcW w:w="2965" w:type="dxa"/>
          </w:tcPr>
          <w:p w14:paraId="331F0188" w14:textId="77777777" w:rsidR="005F5DF8" w:rsidRPr="00DD76F3" w:rsidRDefault="005F5DF8" w:rsidP="005F5DF8">
            <w:pPr>
              <w:rPr>
                <w:szCs w:val="22"/>
              </w:rPr>
            </w:pPr>
            <w:r w:rsidRPr="00DD76F3">
              <w:rPr>
                <w:szCs w:val="22"/>
              </w:rPr>
              <w:t>Units and Unitizing</w:t>
            </w:r>
          </w:p>
        </w:tc>
        <w:tc>
          <w:tcPr>
            <w:tcW w:w="10635" w:type="dxa"/>
            <w:gridSpan w:val="4"/>
          </w:tcPr>
          <w:p w14:paraId="478A7DA5" w14:textId="2F2C0936" w:rsidR="005F5DF8" w:rsidRPr="00DD76F3" w:rsidRDefault="005F5DF8" w:rsidP="005F5DF8">
            <w:pPr>
              <w:rPr>
                <w:color w:val="0070C0"/>
                <w:szCs w:val="22"/>
              </w:rPr>
            </w:pPr>
            <w:r w:rsidRPr="00300EB4">
              <w:rPr>
                <w:color w:val="007DC3" w:themeColor="accent6"/>
                <w:szCs w:val="22"/>
              </w:rPr>
              <w:t>The unit of one and ten is used to count both forward and backwards.</w:t>
            </w:r>
            <w:r w:rsidR="008A54EA">
              <w:rPr>
                <w:color w:val="007DC3" w:themeColor="accent6"/>
                <w:szCs w:val="22"/>
              </w:rPr>
              <w:t xml:space="preserve"> Units of hundreds are composed of 10 units of ten or 100 units of one.</w:t>
            </w:r>
          </w:p>
        </w:tc>
      </w:tr>
      <w:tr w:rsidR="005F5DF8" w:rsidRPr="00F10047" w14:paraId="2A114B24" w14:textId="77777777" w:rsidTr="00DD76F3">
        <w:trPr>
          <w:jc w:val="center"/>
        </w:trPr>
        <w:tc>
          <w:tcPr>
            <w:tcW w:w="2965" w:type="dxa"/>
          </w:tcPr>
          <w:p w14:paraId="3A68C227" w14:textId="77777777" w:rsidR="005F5DF8" w:rsidRPr="00DD76F3" w:rsidRDefault="005F5DF8" w:rsidP="005F5DF8">
            <w:pPr>
              <w:rPr>
                <w:szCs w:val="22"/>
              </w:rPr>
            </w:pPr>
            <w:r w:rsidRPr="00DD76F3">
              <w:rPr>
                <w:szCs w:val="22"/>
              </w:rPr>
              <w:t>Composing and Decomposing</w:t>
            </w:r>
          </w:p>
        </w:tc>
        <w:tc>
          <w:tcPr>
            <w:tcW w:w="10635" w:type="dxa"/>
            <w:gridSpan w:val="4"/>
          </w:tcPr>
          <w:p w14:paraId="5FED34D9" w14:textId="5301A07B" w:rsidR="005F5DF8" w:rsidRPr="00DD76F3" w:rsidRDefault="005F5DF8" w:rsidP="005F5DF8">
            <w:pPr>
              <w:rPr>
                <w:color w:val="0070C0"/>
                <w:szCs w:val="22"/>
              </w:rPr>
            </w:pPr>
            <w:r w:rsidRPr="00300EB4">
              <w:rPr>
                <w:color w:val="007DC3" w:themeColor="accent6"/>
                <w:szCs w:val="22"/>
              </w:rPr>
              <w:t>The ability to put objects together and then break them apart while still retaining</w:t>
            </w:r>
            <w:r>
              <w:rPr>
                <w:color w:val="007DC3" w:themeColor="accent6"/>
                <w:szCs w:val="22"/>
              </w:rPr>
              <w:t xml:space="preserve"> numbers’ quantities and relative sizes</w:t>
            </w:r>
            <w:r w:rsidRPr="00300EB4">
              <w:rPr>
                <w:color w:val="007DC3" w:themeColor="accent6"/>
                <w:szCs w:val="22"/>
              </w:rPr>
              <w:t>.</w:t>
            </w:r>
          </w:p>
        </w:tc>
      </w:tr>
      <w:tr w:rsidR="005F5DF8" w:rsidRPr="00F10047" w14:paraId="1D0D5006" w14:textId="77777777" w:rsidTr="00DD76F3">
        <w:trPr>
          <w:jc w:val="center"/>
        </w:trPr>
        <w:tc>
          <w:tcPr>
            <w:tcW w:w="2965" w:type="dxa"/>
          </w:tcPr>
          <w:p w14:paraId="747C638A" w14:textId="77777777" w:rsidR="005F5DF8" w:rsidRPr="00DD76F3" w:rsidRDefault="005F5DF8" w:rsidP="005F5DF8">
            <w:pPr>
              <w:rPr>
                <w:szCs w:val="22"/>
              </w:rPr>
            </w:pPr>
            <w:r w:rsidRPr="00DD76F3">
              <w:rPr>
                <w:szCs w:val="22"/>
              </w:rPr>
              <w:t>Partitioning and Iterating</w:t>
            </w:r>
          </w:p>
        </w:tc>
        <w:tc>
          <w:tcPr>
            <w:tcW w:w="10635" w:type="dxa"/>
            <w:gridSpan w:val="4"/>
          </w:tcPr>
          <w:p w14:paraId="63039F90" w14:textId="007668FA" w:rsidR="005F5DF8" w:rsidRPr="00DD76F3" w:rsidRDefault="005F5DF8" w:rsidP="005F5DF8">
            <w:pPr>
              <w:rPr>
                <w:color w:val="0070C0"/>
                <w:szCs w:val="22"/>
              </w:rPr>
            </w:pPr>
            <w:r w:rsidRPr="00300EB4">
              <w:rPr>
                <w:color w:val="007DC3" w:themeColor="accent6"/>
                <w:szCs w:val="22"/>
              </w:rPr>
              <w:t xml:space="preserve">The ability to copy a unit of the same size or measure over and over again or split it up into equivalent units. </w:t>
            </w:r>
          </w:p>
        </w:tc>
      </w:tr>
      <w:tr w:rsidR="005F5DF8" w:rsidRPr="00F10047" w14:paraId="5BCBBCE6" w14:textId="77777777" w:rsidTr="00DD76F3">
        <w:trPr>
          <w:jc w:val="center"/>
        </w:trPr>
        <w:tc>
          <w:tcPr>
            <w:tcW w:w="2965" w:type="dxa"/>
          </w:tcPr>
          <w:p w14:paraId="22C3C18F" w14:textId="77777777" w:rsidR="005F5DF8" w:rsidRPr="00DD76F3" w:rsidRDefault="005F5DF8" w:rsidP="005F5DF8">
            <w:pPr>
              <w:rPr>
                <w:szCs w:val="22"/>
              </w:rPr>
            </w:pPr>
            <w:r w:rsidRPr="00DD76F3">
              <w:rPr>
                <w:szCs w:val="22"/>
              </w:rPr>
              <w:t>Equivalence and Relationships</w:t>
            </w:r>
          </w:p>
        </w:tc>
        <w:tc>
          <w:tcPr>
            <w:tcW w:w="10635" w:type="dxa"/>
            <w:gridSpan w:val="4"/>
          </w:tcPr>
          <w:p w14:paraId="4AE55A73" w14:textId="59A5ED93" w:rsidR="005F5DF8" w:rsidRPr="00DD76F3" w:rsidRDefault="005F5DF8" w:rsidP="005F5DF8">
            <w:pPr>
              <w:rPr>
                <w:color w:val="0070C0"/>
                <w:szCs w:val="22"/>
              </w:rPr>
            </w:pPr>
            <w:r w:rsidRPr="00300EB4">
              <w:rPr>
                <w:color w:val="007DC3" w:themeColor="accent6"/>
                <w:szCs w:val="22"/>
              </w:rPr>
              <w:t>Under</w:t>
            </w:r>
            <w:r>
              <w:rPr>
                <w:color w:val="007DC3" w:themeColor="accent6"/>
                <w:szCs w:val="22"/>
              </w:rPr>
              <w:t xml:space="preserve">standing how numbers or quantities are </w:t>
            </w:r>
            <w:r w:rsidRPr="00300EB4">
              <w:rPr>
                <w:color w:val="007DC3" w:themeColor="accent6"/>
                <w:szCs w:val="22"/>
              </w:rPr>
              <w:t xml:space="preserve">related to </w:t>
            </w:r>
            <w:r>
              <w:rPr>
                <w:color w:val="007DC3" w:themeColor="accent6"/>
                <w:szCs w:val="22"/>
              </w:rPr>
              <w:t>one an</w:t>
            </w:r>
            <w:r w:rsidRPr="00300EB4">
              <w:rPr>
                <w:color w:val="007DC3" w:themeColor="accent6"/>
                <w:szCs w:val="22"/>
              </w:rPr>
              <w:t>other</w:t>
            </w:r>
            <w:r>
              <w:rPr>
                <w:color w:val="007DC3" w:themeColor="accent6"/>
                <w:szCs w:val="22"/>
              </w:rPr>
              <w:t>.</w:t>
            </w:r>
          </w:p>
        </w:tc>
      </w:tr>
      <w:tr w:rsidR="005F5DF8" w:rsidRPr="00F10047" w14:paraId="59E06AA8" w14:textId="77777777" w:rsidTr="009D382D">
        <w:trPr>
          <w:jc w:val="center"/>
        </w:trPr>
        <w:tc>
          <w:tcPr>
            <w:tcW w:w="13600" w:type="dxa"/>
            <w:gridSpan w:val="5"/>
            <w:shd w:val="clear" w:color="auto" w:fill="C0E8FF" w:themeFill="accent6" w:themeFillTint="33"/>
          </w:tcPr>
          <w:p w14:paraId="6DEA8AEC" w14:textId="77777777" w:rsidR="005F5DF8" w:rsidRPr="00F10047" w:rsidRDefault="005F5DF8" w:rsidP="005F5DF8">
            <w:pPr>
              <w:pStyle w:val="Heading4"/>
              <w:outlineLvl w:val="3"/>
            </w:pPr>
            <w:r w:rsidRPr="00F10047">
              <w:t>Formative Assessment Questions, Tasks, or Examples</w:t>
            </w:r>
          </w:p>
        </w:tc>
      </w:tr>
      <w:tr w:rsidR="005F5DF8" w:rsidRPr="00F10047" w14:paraId="73F0AB97" w14:textId="77777777" w:rsidTr="009D382D">
        <w:trPr>
          <w:jc w:val="center"/>
        </w:trPr>
        <w:tc>
          <w:tcPr>
            <w:tcW w:w="2982" w:type="dxa"/>
            <w:gridSpan w:val="2"/>
            <w:shd w:val="clear" w:color="auto" w:fill="auto"/>
          </w:tcPr>
          <w:p w14:paraId="116890AA" w14:textId="77777777" w:rsidR="005F5DF8" w:rsidRPr="00677FC6" w:rsidRDefault="005F5DF8" w:rsidP="005F5DF8">
            <w:r w:rsidRPr="00677FC6">
              <w:t>Skill/Procedure/Rote</w:t>
            </w:r>
          </w:p>
        </w:tc>
        <w:tc>
          <w:tcPr>
            <w:tcW w:w="10618" w:type="dxa"/>
            <w:gridSpan w:val="3"/>
          </w:tcPr>
          <w:p w14:paraId="7382973B" w14:textId="3ACE0349" w:rsidR="005F5DF8" w:rsidRPr="00F33B01" w:rsidRDefault="005F5DF8" w:rsidP="005F5DF8">
            <w:pPr>
              <w:rPr>
                <w:color w:val="0070C0"/>
                <w:szCs w:val="20"/>
              </w:rPr>
            </w:pPr>
            <w:r>
              <w:rPr>
                <w:color w:val="0070C0"/>
                <w:szCs w:val="20"/>
              </w:rPr>
              <w:t>Which number is larger 34 or 43</w:t>
            </w:r>
            <w:r w:rsidRPr="00F33B01">
              <w:rPr>
                <w:color w:val="0070C0"/>
                <w:szCs w:val="20"/>
              </w:rPr>
              <w:t xml:space="preserve">? </w:t>
            </w:r>
            <w:r>
              <w:rPr>
                <w:color w:val="0070C0"/>
                <w:szCs w:val="20"/>
              </w:rPr>
              <w:t xml:space="preserve"> What about 79 or 91?</w:t>
            </w:r>
          </w:p>
        </w:tc>
      </w:tr>
      <w:tr w:rsidR="005F5DF8" w:rsidRPr="00F10047" w14:paraId="3E0CE78F" w14:textId="77777777" w:rsidTr="009D382D">
        <w:trPr>
          <w:jc w:val="center"/>
        </w:trPr>
        <w:tc>
          <w:tcPr>
            <w:tcW w:w="2982" w:type="dxa"/>
            <w:gridSpan w:val="2"/>
            <w:shd w:val="clear" w:color="auto" w:fill="auto"/>
          </w:tcPr>
          <w:p w14:paraId="72F3B51E" w14:textId="77777777" w:rsidR="005F5DF8" w:rsidRPr="00677FC6" w:rsidRDefault="005F5DF8" w:rsidP="005F5DF8">
            <w:r>
              <w:t>Problem Solving</w:t>
            </w:r>
          </w:p>
        </w:tc>
        <w:tc>
          <w:tcPr>
            <w:tcW w:w="10618" w:type="dxa"/>
            <w:gridSpan w:val="3"/>
          </w:tcPr>
          <w:p w14:paraId="0A782415" w14:textId="77777777" w:rsidR="005F5DF8" w:rsidRPr="00E66228" w:rsidRDefault="005F5DF8" w:rsidP="005F5DF8">
            <w:pPr>
              <w:rPr>
                <w:color w:val="0070C0"/>
                <w:szCs w:val="20"/>
              </w:rPr>
            </w:pPr>
            <w:r>
              <w:rPr>
                <w:color w:val="0070C0"/>
                <w:szCs w:val="20"/>
              </w:rPr>
              <w:t>Students in this unit will solve all problem types: join, separate, part-whole, and compare.</w:t>
            </w:r>
          </w:p>
        </w:tc>
      </w:tr>
      <w:tr w:rsidR="005F5DF8" w:rsidRPr="00F10047" w14:paraId="62DCC61F" w14:textId="77777777" w:rsidTr="009D382D">
        <w:trPr>
          <w:jc w:val="center"/>
        </w:trPr>
        <w:tc>
          <w:tcPr>
            <w:tcW w:w="2982" w:type="dxa"/>
            <w:gridSpan w:val="2"/>
            <w:shd w:val="clear" w:color="auto" w:fill="auto"/>
          </w:tcPr>
          <w:p w14:paraId="101C400E" w14:textId="77777777" w:rsidR="005F5DF8" w:rsidRPr="00677FC6" w:rsidRDefault="005F5DF8" w:rsidP="005F5DF8">
            <w:r w:rsidRPr="00677FC6">
              <w:t>Conceptual</w:t>
            </w:r>
          </w:p>
        </w:tc>
        <w:tc>
          <w:tcPr>
            <w:tcW w:w="10618" w:type="dxa"/>
            <w:gridSpan w:val="3"/>
          </w:tcPr>
          <w:p w14:paraId="26D20A2A" w14:textId="77777777" w:rsidR="005F5DF8" w:rsidRPr="00A40573" w:rsidRDefault="005F5DF8" w:rsidP="005F5DF8">
            <w:pPr>
              <w:rPr>
                <w:color w:val="0070C0"/>
                <w:szCs w:val="20"/>
              </w:rPr>
            </w:pPr>
            <w:r>
              <w:rPr>
                <w:color w:val="0070C0"/>
                <w:szCs w:val="20"/>
              </w:rPr>
              <w:t>Using 10’s and 1’s, explain which number is larger 23 or 32 and by how much?</w:t>
            </w:r>
          </w:p>
        </w:tc>
      </w:tr>
      <w:tr w:rsidR="005F5DF8" w:rsidRPr="00F10047" w14:paraId="5AC39473" w14:textId="77777777" w:rsidTr="009D382D">
        <w:trPr>
          <w:jc w:val="center"/>
        </w:trPr>
        <w:tc>
          <w:tcPr>
            <w:tcW w:w="2982" w:type="dxa"/>
            <w:gridSpan w:val="2"/>
            <w:shd w:val="clear" w:color="auto" w:fill="auto"/>
          </w:tcPr>
          <w:p w14:paraId="4AA97D6F" w14:textId="77777777" w:rsidR="005F5DF8" w:rsidRPr="00677FC6" w:rsidRDefault="005F5DF8" w:rsidP="005F5DF8">
            <w:r w:rsidRPr="00677FC6">
              <w:lastRenderedPageBreak/>
              <w:t>Reasoning &amp; Justification</w:t>
            </w:r>
          </w:p>
        </w:tc>
        <w:tc>
          <w:tcPr>
            <w:tcW w:w="10618" w:type="dxa"/>
            <w:gridSpan w:val="3"/>
          </w:tcPr>
          <w:p w14:paraId="633DF3EC" w14:textId="77777777" w:rsidR="005F5DF8" w:rsidRPr="007D7633" w:rsidRDefault="005F5DF8" w:rsidP="005F5DF8">
            <w:pPr>
              <w:rPr>
                <w:color w:val="0070C0"/>
                <w:szCs w:val="20"/>
              </w:rPr>
            </w:pPr>
            <w:r>
              <w:rPr>
                <w:color w:val="0070C0"/>
                <w:szCs w:val="20"/>
              </w:rPr>
              <w:t xml:space="preserve">Tom says that he can use a 10’s rod only to determine which number is largest. He says, </w:t>
            </w:r>
            <w:r w:rsidRPr="006A7BE7">
              <w:rPr>
                <w:i/>
                <w:color w:val="0070C0"/>
                <w:szCs w:val="20"/>
              </w:rPr>
              <w:t xml:space="preserve">“For 23, I need two 10’s and for 32, I need three 10’s. So, 32 is larger.” </w:t>
            </w:r>
            <w:r>
              <w:rPr>
                <w:color w:val="0070C0"/>
                <w:szCs w:val="20"/>
              </w:rPr>
              <w:t>Will his strategy always work?</w:t>
            </w:r>
          </w:p>
        </w:tc>
      </w:tr>
      <w:tr w:rsidR="005F5DF8" w:rsidRPr="00F10047" w14:paraId="04C33D5F" w14:textId="77777777" w:rsidTr="009D382D">
        <w:trPr>
          <w:jc w:val="center"/>
        </w:trPr>
        <w:tc>
          <w:tcPr>
            <w:tcW w:w="13600" w:type="dxa"/>
            <w:gridSpan w:val="5"/>
            <w:shd w:val="clear" w:color="auto" w:fill="C0E8FF" w:themeFill="accent6" w:themeFillTint="33"/>
          </w:tcPr>
          <w:p w14:paraId="1C22F950" w14:textId="77777777" w:rsidR="005F5DF8" w:rsidRPr="00F10047" w:rsidRDefault="005F5DF8" w:rsidP="005F5DF8">
            <w:pPr>
              <w:pStyle w:val="Heading4"/>
              <w:outlineLvl w:val="3"/>
            </w:pPr>
            <w:r>
              <w:t>Models</w:t>
            </w:r>
          </w:p>
        </w:tc>
      </w:tr>
      <w:tr w:rsidR="005F5DF8" w:rsidRPr="00F10047" w14:paraId="64DA67C6" w14:textId="77777777" w:rsidTr="009D382D">
        <w:trPr>
          <w:jc w:val="center"/>
        </w:trPr>
        <w:tc>
          <w:tcPr>
            <w:tcW w:w="2982" w:type="dxa"/>
            <w:gridSpan w:val="2"/>
            <w:shd w:val="clear" w:color="auto" w:fill="auto"/>
          </w:tcPr>
          <w:p w14:paraId="511607AE" w14:textId="77777777" w:rsidR="005F5DF8" w:rsidRPr="00DD76F3" w:rsidRDefault="005F5DF8" w:rsidP="005F5DF8">
            <w:pPr>
              <w:rPr>
                <w:szCs w:val="22"/>
              </w:rPr>
            </w:pPr>
            <w:r w:rsidRPr="00DD76F3">
              <w:rPr>
                <w:szCs w:val="22"/>
              </w:rPr>
              <w:t>Enactive</w:t>
            </w:r>
          </w:p>
        </w:tc>
        <w:tc>
          <w:tcPr>
            <w:tcW w:w="10618" w:type="dxa"/>
            <w:gridSpan w:val="3"/>
          </w:tcPr>
          <w:p w14:paraId="55317175" w14:textId="77777777" w:rsidR="005F5DF8" w:rsidRPr="00DD76F3" w:rsidRDefault="005F5DF8" w:rsidP="005F5DF8">
            <w:pPr>
              <w:pStyle w:val="TableParagraph"/>
              <w:spacing w:line="238" w:lineRule="auto"/>
              <w:ind w:right="38"/>
              <w:rPr>
                <w:rFonts w:ascii="Calibri" w:eastAsia="Calibri" w:hAnsi="Calibri" w:cs="Calibri"/>
                <w:color w:val="0070C0"/>
              </w:rPr>
            </w:pPr>
            <w:r w:rsidRPr="00DD76F3">
              <w:rPr>
                <w:color w:val="0070C0"/>
              </w:rPr>
              <w:t xml:space="preserve">Cubes, paper strips, rods </w:t>
            </w:r>
          </w:p>
        </w:tc>
      </w:tr>
      <w:tr w:rsidR="005F5DF8" w:rsidRPr="00F10047" w14:paraId="0DDA83D8" w14:textId="77777777" w:rsidTr="009D382D">
        <w:trPr>
          <w:jc w:val="center"/>
        </w:trPr>
        <w:tc>
          <w:tcPr>
            <w:tcW w:w="2982" w:type="dxa"/>
            <w:gridSpan w:val="2"/>
            <w:shd w:val="clear" w:color="auto" w:fill="auto"/>
          </w:tcPr>
          <w:p w14:paraId="29CC01B4" w14:textId="77777777" w:rsidR="005F5DF8" w:rsidRPr="00DD76F3" w:rsidRDefault="005F5DF8" w:rsidP="005F5DF8">
            <w:pPr>
              <w:rPr>
                <w:szCs w:val="22"/>
              </w:rPr>
            </w:pPr>
            <w:r w:rsidRPr="00DD76F3">
              <w:rPr>
                <w:szCs w:val="22"/>
              </w:rPr>
              <w:t>Iconic</w:t>
            </w:r>
          </w:p>
        </w:tc>
        <w:tc>
          <w:tcPr>
            <w:tcW w:w="10618" w:type="dxa"/>
            <w:gridSpan w:val="3"/>
          </w:tcPr>
          <w:p w14:paraId="126A2A04" w14:textId="77777777" w:rsidR="005F5DF8" w:rsidRPr="00DD76F3" w:rsidRDefault="005F5DF8" w:rsidP="005F5DF8">
            <w:pPr>
              <w:rPr>
                <w:color w:val="0070C0"/>
                <w:szCs w:val="22"/>
              </w:rPr>
            </w:pPr>
            <w:r w:rsidRPr="00DD76F3">
              <w:rPr>
                <w:color w:val="0070C0"/>
                <w:szCs w:val="22"/>
              </w:rPr>
              <w:t>Bar model, number line</w:t>
            </w:r>
          </w:p>
        </w:tc>
      </w:tr>
      <w:tr w:rsidR="005F5DF8" w:rsidRPr="00F10047" w14:paraId="6927983D" w14:textId="77777777" w:rsidTr="009D382D">
        <w:trPr>
          <w:jc w:val="center"/>
        </w:trPr>
        <w:tc>
          <w:tcPr>
            <w:tcW w:w="2982" w:type="dxa"/>
            <w:gridSpan w:val="2"/>
            <w:shd w:val="clear" w:color="auto" w:fill="auto"/>
          </w:tcPr>
          <w:p w14:paraId="1300A547" w14:textId="77777777" w:rsidR="005F5DF8" w:rsidRPr="00DD76F3" w:rsidRDefault="005F5DF8" w:rsidP="005F5DF8">
            <w:pPr>
              <w:rPr>
                <w:szCs w:val="22"/>
              </w:rPr>
            </w:pPr>
            <w:r w:rsidRPr="00DD76F3">
              <w:rPr>
                <w:szCs w:val="22"/>
              </w:rPr>
              <w:t>Symbolic</w:t>
            </w:r>
          </w:p>
        </w:tc>
        <w:tc>
          <w:tcPr>
            <w:tcW w:w="10618" w:type="dxa"/>
            <w:gridSpan w:val="3"/>
          </w:tcPr>
          <w:p w14:paraId="1AD143ED" w14:textId="77777777" w:rsidR="005F5DF8" w:rsidRPr="00DD76F3" w:rsidRDefault="005F5DF8" w:rsidP="005F5DF8">
            <w:pPr>
              <w:rPr>
                <w:color w:val="0070C0"/>
                <w:szCs w:val="22"/>
              </w:rPr>
            </w:pPr>
            <w:r w:rsidRPr="00DD76F3">
              <w:rPr>
                <w:color w:val="0070C0"/>
                <w:szCs w:val="22"/>
              </w:rPr>
              <w:t>Tree diagram, equations/number sentences, partial sums</w:t>
            </w:r>
          </w:p>
        </w:tc>
      </w:tr>
      <w:tr w:rsidR="005F5DF8" w:rsidRPr="00F10047" w14:paraId="6A4E612F" w14:textId="77777777" w:rsidTr="009D382D">
        <w:trPr>
          <w:jc w:val="center"/>
        </w:trPr>
        <w:tc>
          <w:tcPr>
            <w:tcW w:w="13600" w:type="dxa"/>
            <w:gridSpan w:val="5"/>
            <w:shd w:val="clear" w:color="auto" w:fill="C0E8FF" w:themeFill="accent6" w:themeFillTint="33"/>
          </w:tcPr>
          <w:p w14:paraId="2F083E64" w14:textId="77777777" w:rsidR="005F5DF8" w:rsidRPr="001465A0" w:rsidRDefault="005F5DF8" w:rsidP="005F5DF8">
            <w:pPr>
              <w:pStyle w:val="Heading4"/>
              <w:outlineLvl w:val="3"/>
              <w:rPr>
                <w:highlight w:val="yellow"/>
              </w:rPr>
            </w:pPr>
            <w:r w:rsidRPr="00A6215D">
              <w:t xml:space="preserve">Vocabulary </w:t>
            </w:r>
          </w:p>
        </w:tc>
      </w:tr>
      <w:tr w:rsidR="005F5DF8" w:rsidRPr="00F10047" w14:paraId="7A209E06" w14:textId="77777777" w:rsidTr="009D382D">
        <w:trPr>
          <w:jc w:val="center"/>
        </w:trPr>
        <w:tc>
          <w:tcPr>
            <w:tcW w:w="2982" w:type="dxa"/>
            <w:gridSpan w:val="2"/>
            <w:shd w:val="clear" w:color="auto" w:fill="auto"/>
          </w:tcPr>
          <w:p w14:paraId="5BF346A0" w14:textId="77777777" w:rsidR="005F5DF8" w:rsidRPr="00723859" w:rsidRDefault="005F5DF8" w:rsidP="005F5DF8">
            <w:r>
              <w:t>Domain Specific</w:t>
            </w:r>
          </w:p>
        </w:tc>
        <w:tc>
          <w:tcPr>
            <w:tcW w:w="10618" w:type="dxa"/>
            <w:gridSpan w:val="3"/>
          </w:tcPr>
          <w:p w14:paraId="1EE96050" w14:textId="77777777" w:rsidR="005F5DF8" w:rsidRPr="00DD76F3" w:rsidRDefault="005F5DF8" w:rsidP="005F5DF8">
            <w:pPr>
              <w:rPr>
                <w:color w:val="0070C0"/>
                <w:szCs w:val="20"/>
              </w:rPr>
            </w:pPr>
            <w:r w:rsidRPr="00DD76F3">
              <w:rPr>
                <w:color w:val="0070C0"/>
                <w:szCs w:val="20"/>
              </w:rPr>
              <w:t>Units, sum, difference, expanded form, word form, standard form, tree diagram, addend, bar model, digit, partial sums, commutative property, associative property, decompose, compose, inverse operations, equation</w:t>
            </w:r>
          </w:p>
        </w:tc>
      </w:tr>
      <w:tr w:rsidR="005F5DF8" w:rsidRPr="00F10047" w14:paraId="1528028A" w14:textId="77777777" w:rsidTr="009D382D">
        <w:trPr>
          <w:jc w:val="center"/>
        </w:trPr>
        <w:tc>
          <w:tcPr>
            <w:tcW w:w="2982" w:type="dxa"/>
            <w:gridSpan w:val="2"/>
            <w:shd w:val="clear" w:color="auto" w:fill="auto"/>
          </w:tcPr>
          <w:p w14:paraId="505B3886" w14:textId="77777777" w:rsidR="005F5DF8" w:rsidRDefault="005F5DF8" w:rsidP="005F5DF8">
            <w:r>
              <w:t>General</w:t>
            </w:r>
          </w:p>
        </w:tc>
        <w:tc>
          <w:tcPr>
            <w:tcW w:w="10618" w:type="dxa"/>
            <w:gridSpan w:val="3"/>
          </w:tcPr>
          <w:p w14:paraId="56945FB2" w14:textId="77777777" w:rsidR="005F5DF8" w:rsidRPr="00DD76F3" w:rsidRDefault="005F5DF8" w:rsidP="005F5DF8">
            <w:pPr>
              <w:rPr>
                <w:color w:val="0070C0"/>
                <w:szCs w:val="20"/>
              </w:rPr>
            </w:pPr>
            <w:r w:rsidRPr="00DD76F3">
              <w:rPr>
                <w:color w:val="0070C0"/>
                <w:szCs w:val="20"/>
              </w:rPr>
              <w:t>Count up (count on), count back, skip count, equal (same as), less than, greater than, place value, ones, tens, hundreds, place value strategy, making 10, making 100.</w:t>
            </w:r>
          </w:p>
        </w:tc>
      </w:tr>
      <w:tr w:rsidR="005F5DF8" w:rsidRPr="00F10047" w14:paraId="0DF2C855" w14:textId="77777777" w:rsidTr="009D382D">
        <w:trPr>
          <w:jc w:val="center"/>
        </w:trPr>
        <w:tc>
          <w:tcPr>
            <w:tcW w:w="13600" w:type="dxa"/>
            <w:gridSpan w:val="5"/>
            <w:shd w:val="clear" w:color="auto" w:fill="C0E8FF" w:themeFill="accent6" w:themeFillTint="33"/>
          </w:tcPr>
          <w:p w14:paraId="3AF61790" w14:textId="77777777" w:rsidR="005F5DF8" w:rsidRPr="0088747F" w:rsidRDefault="005F5DF8" w:rsidP="005F5DF8">
            <w:pPr>
              <w:pStyle w:val="Heading4"/>
              <w:outlineLvl w:val="3"/>
            </w:pPr>
            <w:r>
              <w:t xml:space="preserve">Inclusion Topics </w:t>
            </w:r>
          </w:p>
        </w:tc>
      </w:tr>
      <w:tr w:rsidR="005F5DF8" w:rsidRPr="00F10047" w14:paraId="15F5F224" w14:textId="77777777" w:rsidTr="009D382D">
        <w:trPr>
          <w:jc w:val="center"/>
        </w:trPr>
        <w:tc>
          <w:tcPr>
            <w:tcW w:w="2982" w:type="dxa"/>
            <w:gridSpan w:val="2"/>
            <w:shd w:val="clear" w:color="auto" w:fill="auto"/>
          </w:tcPr>
          <w:p w14:paraId="35FC1043" w14:textId="77777777" w:rsidR="005F5DF8" w:rsidRPr="00723859" w:rsidRDefault="005F5DF8" w:rsidP="005F5DF8">
            <w:r>
              <w:t>Data Analysis</w:t>
            </w:r>
          </w:p>
        </w:tc>
        <w:tc>
          <w:tcPr>
            <w:tcW w:w="10618" w:type="dxa"/>
            <w:gridSpan w:val="3"/>
          </w:tcPr>
          <w:p w14:paraId="1E6C5C92" w14:textId="77777777" w:rsidR="005F5DF8" w:rsidRDefault="005F5DF8" w:rsidP="005F5DF8">
            <w:pPr>
              <w:rPr>
                <w:color w:val="0070C0"/>
                <w:szCs w:val="20"/>
              </w:rPr>
            </w:pPr>
            <w:r w:rsidRPr="00DD76F3">
              <w:rPr>
                <w:color w:val="0070C0"/>
                <w:szCs w:val="20"/>
              </w:rPr>
              <w:t>Create a survey where students must use a bar graph to generate compare problems with numbers in the teens and twenties.</w:t>
            </w:r>
          </w:p>
          <w:p w14:paraId="43EF2F22" w14:textId="12BAAC30" w:rsidR="005F5DF8" w:rsidRPr="00DD76F3" w:rsidRDefault="005F5DF8" w:rsidP="005F5DF8">
            <w:pPr>
              <w:rPr>
                <w:color w:val="0070C0"/>
                <w:szCs w:val="20"/>
              </w:rPr>
            </w:pPr>
            <w:r w:rsidRPr="00DD76F3">
              <w:rPr>
                <w:color w:val="0070C0"/>
                <w:szCs w:val="20"/>
              </w:rPr>
              <w:t xml:space="preserve">Generate questions related to the survey. </w:t>
            </w:r>
          </w:p>
          <w:p w14:paraId="49EFF77A" w14:textId="652C5157" w:rsidR="005F5DF8" w:rsidRPr="00DD76F3" w:rsidRDefault="005F5DF8" w:rsidP="005F5DF8">
            <w:pPr>
              <w:rPr>
                <w:color w:val="0070C0"/>
                <w:szCs w:val="20"/>
              </w:rPr>
            </w:pPr>
            <w:r w:rsidRPr="00DD76F3">
              <w:rPr>
                <w:color w:val="0070C0"/>
                <w:szCs w:val="20"/>
              </w:rPr>
              <w:t xml:space="preserve">Make predictions from the data to another similar situation. </w:t>
            </w:r>
          </w:p>
        </w:tc>
      </w:tr>
      <w:tr w:rsidR="005F5DF8" w:rsidRPr="00F10047" w14:paraId="4B94EB7D" w14:textId="77777777" w:rsidTr="009D382D">
        <w:trPr>
          <w:jc w:val="center"/>
        </w:trPr>
        <w:tc>
          <w:tcPr>
            <w:tcW w:w="2982" w:type="dxa"/>
            <w:gridSpan w:val="2"/>
            <w:shd w:val="clear" w:color="auto" w:fill="auto"/>
          </w:tcPr>
          <w:p w14:paraId="17571B5C" w14:textId="77777777" w:rsidR="005F5DF8" w:rsidRDefault="005F5DF8" w:rsidP="005F5DF8">
            <w:r>
              <w:t>Patterns</w:t>
            </w:r>
          </w:p>
        </w:tc>
        <w:tc>
          <w:tcPr>
            <w:tcW w:w="10618" w:type="dxa"/>
            <w:gridSpan w:val="3"/>
          </w:tcPr>
          <w:p w14:paraId="29054E2D" w14:textId="7B01F11B" w:rsidR="005F5DF8" w:rsidRPr="00DD76F3" w:rsidRDefault="005F5DF8" w:rsidP="005F5DF8">
            <w:pPr>
              <w:ind w:left="-15" w:firstLine="15"/>
              <w:rPr>
                <w:color w:val="0070C0"/>
                <w:szCs w:val="20"/>
              </w:rPr>
            </w:pPr>
            <w:r w:rsidRPr="00DD76F3">
              <w:rPr>
                <w:color w:val="0070C0"/>
                <w:szCs w:val="20"/>
              </w:rPr>
              <w:t xml:space="preserve">Focus on counting by units of 10, 5, and 1. </w:t>
            </w:r>
          </w:p>
        </w:tc>
      </w:tr>
      <w:tr w:rsidR="005F5DF8" w:rsidRPr="00F10047" w14:paraId="45001B3D" w14:textId="77777777" w:rsidTr="009D382D">
        <w:trPr>
          <w:jc w:val="center"/>
        </w:trPr>
        <w:tc>
          <w:tcPr>
            <w:tcW w:w="2982" w:type="dxa"/>
            <w:gridSpan w:val="2"/>
            <w:shd w:val="clear" w:color="auto" w:fill="auto"/>
          </w:tcPr>
          <w:p w14:paraId="2B1AFDC4" w14:textId="77777777" w:rsidR="005F5DF8" w:rsidRDefault="005F5DF8" w:rsidP="005F5DF8">
            <w:r>
              <w:t>Fluency Development</w:t>
            </w:r>
          </w:p>
        </w:tc>
        <w:tc>
          <w:tcPr>
            <w:tcW w:w="10618" w:type="dxa"/>
            <w:gridSpan w:val="3"/>
          </w:tcPr>
          <w:p w14:paraId="45861C7F" w14:textId="77777777" w:rsidR="005F5DF8" w:rsidRPr="00DD76F3" w:rsidRDefault="005F5DF8" w:rsidP="005F5DF8">
            <w:pPr>
              <w:rPr>
                <w:rFonts w:cs="Verdana"/>
                <w:color w:val="0070C0"/>
                <w:szCs w:val="20"/>
              </w:rPr>
            </w:pPr>
            <w:r w:rsidRPr="00DD76F3">
              <w:rPr>
                <w:rFonts w:cs="Verdana"/>
                <w:color w:val="0070C0"/>
                <w:szCs w:val="20"/>
              </w:rPr>
              <w:t>Students should practice addition and subtraction flexibility by using the following strategies (doubles when appropriate, making the next ten, and place value).</w:t>
            </w:r>
          </w:p>
        </w:tc>
      </w:tr>
    </w:tbl>
    <w:p w14:paraId="3021CA9A" w14:textId="77777777" w:rsidR="00B35BCE" w:rsidRDefault="00B35BCE" w:rsidP="009D382D">
      <w:pPr>
        <w:pStyle w:val="Heading6"/>
      </w:pPr>
    </w:p>
    <w:p w14:paraId="1B664ED0" w14:textId="77777777" w:rsidR="00B35BCE" w:rsidRDefault="00B35BCE" w:rsidP="009D382D">
      <w:pPr>
        <w:pStyle w:val="Heading6"/>
      </w:pPr>
    </w:p>
    <w:p w14:paraId="3EEA455F" w14:textId="77777777" w:rsidR="00B35BCE" w:rsidRDefault="00B35BCE" w:rsidP="009D382D">
      <w:pPr>
        <w:pStyle w:val="Heading6"/>
      </w:pPr>
    </w:p>
    <w:p w14:paraId="3C74361D" w14:textId="77777777" w:rsidR="00B35BCE" w:rsidRDefault="00B35BCE" w:rsidP="009D382D">
      <w:pPr>
        <w:pStyle w:val="Heading6"/>
      </w:pPr>
    </w:p>
    <w:p w14:paraId="514CBFE4" w14:textId="637F80C4" w:rsidR="00B35BCE" w:rsidRDefault="00B35BCE" w:rsidP="009D382D">
      <w:pPr>
        <w:pStyle w:val="Heading6"/>
      </w:pPr>
    </w:p>
    <w:p w14:paraId="2D7BD25F" w14:textId="2488261C" w:rsidR="005F5DF8" w:rsidRDefault="005F5DF8" w:rsidP="005F5DF8"/>
    <w:p w14:paraId="162ABC6B" w14:textId="77777777" w:rsidR="005F5DF8" w:rsidRPr="005F5DF8" w:rsidRDefault="005F5DF8" w:rsidP="005F5DF8"/>
    <w:p w14:paraId="086A6101" w14:textId="77777777" w:rsidR="00B35BCE" w:rsidRDefault="00B35BCE" w:rsidP="009D382D">
      <w:pPr>
        <w:pStyle w:val="Heading6"/>
      </w:pPr>
    </w:p>
    <w:p w14:paraId="7418084D" w14:textId="77777777" w:rsidR="009D382D" w:rsidRDefault="009D382D" w:rsidP="00DD76F3">
      <w:pPr>
        <w:pStyle w:val="Heading6"/>
        <w:ind w:left="0"/>
        <w:rPr>
          <w:noProof/>
        </w:rPr>
      </w:pPr>
      <w:r>
        <w:t xml:space="preserve">Description of Key </w:t>
      </w:r>
      <w:r w:rsidRPr="003D0E70">
        <w:t>Ideas</w:t>
      </w:r>
      <w:r>
        <w:t xml:space="preserve"> for Learning Goals  </w:t>
      </w:r>
      <w:r w:rsidRPr="00FE5C95">
        <w:rPr>
          <w:noProof/>
        </w:rPr>
        <w:t xml:space="preserve"> </w:t>
      </w:r>
    </w:p>
    <w:p w14:paraId="590360DE" w14:textId="135F3A48" w:rsidR="00B35BCE" w:rsidRDefault="00B35BCE" w:rsidP="00B35BCE">
      <w:pPr>
        <w:rPr>
          <w:szCs w:val="20"/>
        </w:rPr>
      </w:pPr>
      <w:r>
        <w:rPr>
          <w:noProof/>
        </w:rPr>
        <w:drawing>
          <wp:anchor distT="0" distB="0" distL="114300" distR="114300" simplePos="0" relativeHeight="251659264" behindDoc="1" locked="0" layoutInCell="1" allowOverlap="1" wp14:anchorId="7001D97B" wp14:editId="1201301C">
            <wp:simplePos x="0" y="0"/>
            <wp:positionH relativeFrom="column">
              <wp:posOffset>6220723</wp:posOffset>
            </wp:positionH>
            <wp:positionV relativeFrom="paragraph">
              <wp:posOffset>54142</wp:posOffset>
            </wp:positionV>
            <wp:extent cx="2909570" cy="2136775"/>
            <wp:effectExtent l="0" t="0" r="5080" b="0"/>
            <wp:wrapTight wrapText="bothSides">
              <wp:wrapPolygon edited="0">
                <wp:start x="0" y="0"/>
                <wp:lineTo x="0" y="21375"/>
                <wp:lineTo x="21496" y="21375"/>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9570" cy="2136775"/>
                    </a:xfrm>
                    <a:prstGeom prst="rect">
                      <a:avLst/>
                    </a:prstGeom>
                    <a:noFill/>
                  </pic:spPr>
                </pic:pic>
              </a:graphicData>
            </a:graphic>
            <wp14:sizeRelH relativeFrom="page">
              <wp14:pctWidth>0</wp14:pctWidth>
            </wp14:sizeRelH>
            <wp14:sizeRelV relativeFrom="page">
              <wp14:pctHeight>0</wp14:pctHeight>
            </wp14:sizeRelV>
          </wp:anchor>
        </w:drawing>
      </w:r>
      <w:r w:rsidR="005F5DF8">
        <w:rPr>
          <w:szCs w:val="20"/>
        </w:rPr>
        <w:t>There are four units in G</w:t>
      </w:r>
      <w:r>
        <w:rPr>
          <w:szCs w:val="20"/>
        </w:rPr>
        <w:t xml:space="preserve">rade 1 that focus on number, counting, number operations, and place value. Each unit builds specific skills within the topic of number. In this </w:t>
      </w:r>
      <w:r>
        <w:rPr>
          <w:i/>
          <w:szCs w:val="20"/>
        </w:rPr>
        <w:t>fourth</w:t>
      </w:r>
      <w:r>
        <w:rPr>
          <w:szCs w:val="20"/>
        </w:rPr>
        <w:t xml:space="preserve"> unit on number the focus is on adding and subtracting using part-whole, compare, join and separate problem types (with numbers up to 100); representing the different situations using enactive iconic and symbolic models; and applying the commutative and associate properties. The key ideas for this unit are:</w:t>
      </w:r>
      <w:r w:rsidRPr="00E66228">
        <w:rPr>
          <w:noProof/>
        </w:rPr>
        <w:t xml:space="preserve"> </w:t>
      </w:r>
    </w:p>
    <w:p w14:paraId="71A7F7E4" w14:textId="77777777" w:rsidR="00B35BCE" w:rsidRDefault="00B35BCE" w:rsidP="00B35BCE">
      <w:pPr>
        <w:rPr>
          <w:szCs w:val="20"/>
        </w:rPr>
      </w:pPr>
      <w:r>
        <w:rPr>
          <w:szCs w:val="20"/>
        </w:rPr>
        <w:t>The key ideas for this unit are:</w:t>
      </w:r>
    </w:p>
    <w:p w14:paraId="53DDDE76" w14:textId="77777777" w:rsidR="00B35BCE" w:rsidRPr="000F4C62" w:rsidRDefault="00B35BCE" w:rsidP="00B35BCE">
      <w:pPr>
        <w:pStyle w:val="ListParagraph"/>
        <w:numPr>
          <w:ilvl w:val="0"/>
          <w:numId w:val="11"/>
        </w:numPr>
        <w:rPr>
          <w:szCs w:val="20"/>
        </w:rPr>
      </w:pPr>
      <w:r w:rsidRPr="000F4C62">
        <w:rPr>
          <w:szCs w:val="20"/>
        </w:rPr>
        <w:t xml:space="preserve">The quantity one is the unit size of one or a measure of one; </w:t>
      </w:r>
      <w:r>
        <w:rPr>
          <w:szCs w:val="20"/>
        </w:rPr>
        <w:t>t</w:t>
      </w:r>
      <w:r w:rsidRPr="000F4C62">
        <w:rPr>
          <w:szCs w:val="20"/>
        </w:rPr>
        <w:t>he quantity ten is its own unit, which is com</w:t>
      </w:r>
      <w:r>
        <w:rPr>
          <w:szCs w:val="20"/>
        </w:rPr>
        <w:t xml:space="preserve">posed of ten units of size one; the quantity one hundred is a unit composed of 10 units of size 10 and 100 units of size 1. </w:t>
      </w:r>
    </w:p>
    <w:p w14:paraId="01AC3FCB" w14:textId="77777777" w:rsidR="00B35BCE" w:rsidRDefault="00B35BCE" w:rsidP="00B35BCE">
      <w:pPr>
        <w:pStyle w:val="ListParagraph"/>
        <w:numPr>
          <w:ilvl w:val="0"/>
          <w:numId w:val="11"/>
        </w:numPr>
        <w:rPr>
          <w:szCs w:val="20"/>
        </w:rPr>
      </w:pPr>
      <w:r>
        <w:rPr>
          <w:szCs w:val="20"/>
        </w:rPr>
        <w:t>Commutative property (decomposing and composing): the sum of adding two numbers is the same no matter the order,  a + b = b + a</w:t>
      </w:r>
    </w:p>
    <w:p w14:paraId="481809F0" w14:textId="77777777" w:rsidR="00B35BCE" w:rsidRDefault="00B35BCE" w:rsidP="00B35BCE">
      <w:pPr>
        <w:pStyle w:val="ListParagraph"/>
        <w:numPr>
          <w:ilvl w:val="0"/>
          <w:numId w:val="11"/>
        </w:numPr>
        <w:rPr>
          <w:szCs w:val="20"/>
        </w:rPr>
      </w:pPr>
      <w:r>
        <w:rPr>
          <w:szCs w:val="20"/>
        </w:rPr>
        <w:t>Associative property (decomposing and composing): the sum of adding three or more numbers is the same no matter the grouping or ordering of any two addends, (a + b) + c = a + (b + c)</w:t>
      </w:r>
    </w:p>
    <w:p w14:paraId="5D42290F" w14:textId="0EB8B41C" w:rsidR="00B35BCE" w:rsidRDefault="00B35BCE" w:rsidP="00B35BCE">
      <w:pPr>
        <w:pStyle w:val="ListParagraph"/>
        <w:numPr>
          <w:ilvl w:val="0"/>
          <w:numId w:val="11"/>
        </w:numPr>
        <w:rPr>
          <w:szCs w:val="20"/>
        </w:rPr>
      </w:pPr>
      <w:r>
        <w:rPr>
          <w:szCs w:val="20"/>
        </w:rPr>
        <w:t>Equivalence (relationships): The equal sign is used to represent two equal amounts and the quantities on both sides represent “the same” amount. For instance, 3 + 4 repre</w:t>
      </w:r>
      <w:r w:rsidR="005F5DF8">
        <w:rPr>
          <w:szCs w:val="20"/>
        </w:rPr>
        <w:t xml:space="preserve">sents the same amount as 5 + 2 even though the sum of 7 is composed differently.  </w:t>
      </w:r>
    </w:p>
    <w:p w14:paraId="4E2E125E" w14:textId="77777777" w:rsidR="009D382D" w:rsidRDefault="009D382D" w:rsidP="009D382D">
      <w:pPr>
        <w:spacing w:after="60"/>
        <w:ind w:left="360" w:right="360"/>
      </w:pPr>
      <w:r>
        <w:t xml:space="preserve"> </w:t>
      </w:r>
    </w:p>
    <w:p w14:paraId="58838BE5" w14:textId="77777777" w:rsidR="009D382D" w:rsidRPr="007C3DE0" w:rsidRDefault="009D382D" w:rsidP="00DD76F3">
      <w:pPr>
        <w:pStyle w:val="Heading6"/>
        <w:ind w:left="0"/>
      </w:pPr>
      <w:r w:rsidRPr="007C3DE0">
        <w:t>Examples of Models</w:t>
      </w:r>
      <w:r>
        <w:t xml:space="preserve"> and Situations </w:t>
      </w:r>
    </w:p>
    <w:p w14:paraId="499AB1AC" w14:textId="09AC22E5" w:rsidR="009D382D" w:rsidRPr="00B547C6" w:rsidRDefault="009D382D" w:rsidP="009D382D">
      <w:pPr>
        <w:ind w:left="360"/>
        <w:rPr>
          <w:sz w:val="26"/>
          <w:szCs w:val="26"/>
        </w:rPr>
      </w:pPr>
      <w:r w:rsidRPr="00B547C6">
        <w:rPr>
          <w:b/>
          <w:sz w:val="26"/>
          <w:szCs w:val="26"/>
        </w:rPr>
        <w:t>Situation:</w:t>
      </w:r>
      <w:r w:rsidRPr="00B547C6">
        <w:rPr>
          <w:sz w:val="26"/>
          <w:szCs w:val="26"/>
        </w:rPr>
        <w:t xml:space="preserve"> </w:t>
      </w:r>
      <w:r w:rsidR="00FA58D2" w:rsidRPr="00FA58D2">
        <w:rPr>
          <w:sz w:val="24"/>
        </w:rPr>
        <w:t xml:space="preserve">Rachel collected __ silly bands and Isabel collected __ silly bands. Who collected the most silly bands? How many more silly bands did she collect? </w:t>
      </w:r>
      <w:r w:rsidR="00FA58D2" w:rsidRPr="00FA58D2">
        <w:rPr>
          <w:color w:val="FF0000"/>
          <w:sz w:val="24"/>
        </w:rPr>
        <w:t>(8, 14)</w:t>
      </w:r>
      <w:r w:rsidR="00FA58D2" w:rsidRPr="00FA58D2">
        <w:rPr>
          <w:sz w:val="24"/>
        </w:rPr>
        <w:t xml:space="preserve"> (32, 15)</w:t>
      </w:r>
      <w:r w:rsidR="005F5DF8">
        <w:rPr>
          <w:sz w:val="24"/>
        </w:rPr>
        <w:t xml:space="preserve"> (45, 31) (86, 67)</w:t>
      </w:r>
    </w:p>
    <w:p w14:paraId="4E9EF963" w14:textId="77777777" w:rsidR="009D382D" w:rsidRPr="00E031CA" w:rsidRDefault="009D382D" w:rsidP="00DD76F3">
      <w:pPr>
        <w:pStyle w:val="Heading7"/>
        <w:ind w:left="0"/>
      </w:pPr>
      <w:r w:rsidRPr="00E031CA">
        <w:t>Enactive Model example</w:t>
      </w:r>
    </w:p>
    <w:p w14:paraId="43D22601" w14:textId="77777777" w:rsidR="009D382D" w:rsidRPr="00DD76F3" w:rsidRDefault="009D382D" w:rsidP="009D382D">
      <w:pPr>
        <w:ind w:left="360"/>
        <w:rPr>
          <w:szCs w:val="22"/>
        </w:rPr>
      </w:pPr>
    </w:p>
    <w:p w14:paraId="7008C270" w14:textId="77777777" w:rsidR="00FA58D2" w:rsidRPr="00DD76F3" w:rsidRDefault="00FA58D2" w:rsidP="00DD76F3">
      <w:pPr>
        <w:ind w:left="360"/>
        <w:rPr>
          <w:szCs w:val="22"/>
        </w:rPr>
      </w:pPr>
      <w:r w:rsidRPr="00DD76F3">
        <w:rPr>
          <w:szCs w:val="22"/>
        </w:rPr>
        <w:t xml:space="preserve">Use 10 units and 1 units (paper strips or rods and singles) to construct the first two problems. </w:t>
      </w:r>
    </w:p>
    <w:p w14:paraId="1B1826DF" w14:textId="77777777" w:rsidR="00FA58D2" w:rsidRPr="00DD76F3" w:rsidRDefault="00FA58D2" w:rsidP="00DD76F3">
      <w:pPr>
        <w:ind w:left="360"/>
        <w:rPr>
          <w:szCs w:val="22"/>
        </w:rPr>
      </w:pPr>
    </w:p>
    <w:p w14:paraId="0897E6F2" w14:textId="77777777" w:rsidR="00FA58D2" w:rsidRPr="00DD76F3" w:rsidRDefault="00FA58D2" w:rsidP="00DD76F3">
      <w:pPr>
        <w:ind w:left="360"/>
        <w:rPr>
          <w:szCs w:val="22"/>
        </w:rPr>
      </w:pPr>
      <w:r w:rsidRPr="00DD76F3">
        <w:rPr>
          <w:color w:val="FF0000"/>
          <w:szCs w:val="22"/>
        </w:rPr>
        <w:t>(8, 14)</w:t>
      </w:r>
      <w:r w:rsidRPr="00DD76F3">
        <w:rPr>
          <w:color w:val="FF0000"/>
          <w:szCs w:val="22"/>
        </w:rPr>
        <w:tab/>
      </w:r>
      <w:r w:rsidRPr="00DD76F3">
        <w:rPr>
          <w:color w:val="FF0000"/>
          <w:szCs w:val="22"/>
        </w:rPr>
        <w:tab/>
      </w:r>
      <w:r w:rsidRPr="00DD76F3">
        <w:rPr>
          <w:color w:val="FF0000"/>
          <w:szCs w:val="22"/>
        </w:rPr>
        <w:tab/>
      </w:r>
      <w:r w:rsidRPr="00DD76F3">
        <w:rPr>
          <w:color w:val="FF0000"/>
          <w:szCs w:val="22"/>
        </w:rPr>
        <w:tab/>
      </w:r>
      <w:r w:rsidRPr="00DD76F3">
        <w:rPr>
          <w:color w:val="FF0000"/>
          <w:szCs w:val="22"/>
        </w:rPr>
        <w:tab/>
      </w:r>
      <w:r w:rsidRPr="00DD76F3">
        <w:rPr>
          <w:color w:val="FF0000"/>
          <w:szCs w:val="22"/>
        </w:rPr>
        <w:tab/>
      </w:r>
      <w:r w:rsidRPr="00DD76F3">
        <w:rPr>
          <w:color w:val="FF0000"/>
          <w:szCs w:val="22"/>
        </w:rPr>
        <w:tab/>
      </w:r>
      <w:r w:rsidRPr="00DD76F3">
        <w:rPr>
          <w:szCs w:val="22"/>
        </w:rPr>
        <w:t>(32, 15)</w:t>
      </w:r>
    </w:p>
    <w:p w14:paraId="468392A7" w14:textId="77777777" w:rsidR="00FA58D2" w:rsidRPr="00DD76F3" w:rsidRDefault="00FA58D2" w:rsidP="00DD76F3">
      <w:pPr>
        <w:ind w:left="360"/>
        <w:rPr>
          <w:szCs w:val="22"/>
        </w:rPr>
      </w:pPr>
      <w:r w:rsidRPr="00DD76F3">
        <w:rPr>
          <w:noProof/>
          <w:szCs w:val="22"/>
        </w:rPr>
        <w:lastRenderedPageBreak/>
        <w:drawing>
          <wp:anchor distT="0" distB="0" distL="114300" distR="114300" simplePos="0" relativeHeight="251661312" behindDoc="0" locked="0" layoutInCell="1" allowOverlap="1" wp14:anchorId="529F4F5A" wp14:editId="44B41DD7">
            <wp:simplePos x="0" y="0"/>
            <wp:positionH relativeFrom="column">
              <wp:posOffset>3686013</wp:posOffset>
            </wp:positionH>
            <wp:positionV relativeFrom="paragraph">
              <wp:posOffset>147320</wp:posOffset>
            </wp:positionV>
            <wp:extent cx="2594610" cy="7975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4610" cy="797560"/>
                    </a:xfrm>
                    <a:prstGeom prst="rect">
                      <a:avLst/>
                    </a:prstGeom>
                    <a:noFill/>
                    <a:ln>
                      <a:noFill/>
                    </a:ln>
                  </pic:spPr>
                </pic:pic>
              </a:graphicData>
            </a:graphic>
          </wp:anchor>
        </w:drawing>
      </w:r>
      <w:r w:rsidRPr="00DD76F3">
        <w:rPr>
          <w:noProof/>
          <w:szCs w:val="22"/>
        </w:rPr>
        <w:drawing>
          <wp:inline distT="0" distB="0" distL="0" distR="0" wp14:anchorId="4CE99B65" wp14:editId="38FB46D0">
            <wp:extent cx="1828800" cy="7975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97560"/>
                    </a:xfrm>
                    <a:prstGeom prst="rect">
                      <a:avLst/>
                    </a:prstGeom>
                    <a:noFill/>
                    <a:ln>
                      <a:noFill/>
                    </a:ln>
                  </pic:spPr>
                </pic:pic>
              </a:graphicData>
            </a:graphic>
          </wp:inline>
        </w:drawing>
      </w:r>
    </w:p>
    <w:p w14:paraId="409DE81C" w14:textId="77777777" w:rsidR="009D382D" w:rsidRPr="00DD76F3" w:rsidRDefault="009D382D" w:rsidP="00DD76F3">
      <w:pPr>
        <w:ind w:left="360"/>
        <w:rPr>
          <w:rStyle w:val="Heading4Char"/>
          <w:sz w:val="22"/>
          <w:szCs w:val="22"/>
        </w:rPr>
      </w:pPr>
    </w:p>
    <w:p w14:paraId="04DE530A" w14:textId="77777777" w:rsidR="009D382D" w:rsidRPr="00DD76F3" w:rsidRDefault="009D382D" w:rsidP="00DD76F3">
      <w:pPr>
        <w:ind w:left="360"/>
        <w:rPr>
          <w:rStyle w:val="Heading4Char"/>
          <w:sz w:val="22"/>
          <w:szCs w:val="22"/>
        </w:rPr>
      </w:pPr>
    </w:p>
    <w:p w14:paraId="60246A71" w14:textId="77777777" w:rsidR="009D382D" w:rsidRPr="00E031CA" w:rsidRDefault="009D382D" w:rsidP="00DD76F3">
      <w:pPr>
        <w:pStyle w:val="Heading7"/>
        <w:ind w:left="0"/>
      </w:pPr>
      <w:r w:rsidRPr="00E031CA">
        <w:t>Iconic Model examples</w:t>
      </w:r>
    </w:p>
    <w:p w14:paraId="01592A6E" w14:textId="23EE67B1" w:rsidR="00FA58D2" w:rsidRPr="00713FF3" w:rsidRDefault="00FA58D2" w:rsidP="005C109A">
      <w:pPr>
        <w:ind w:left="360"/>
        <w:rPr>
          <w:color w:val="FF0000"/>
        </w:rPr>
      </w:pPr>
      <w:r>
        <w:t xml:space="preserve">Draw bar models (with a number line below) to represent the amount of silly bands each girl has, who has the most, and by how much. Be as precise as possible.  </w:t>
      </w:r>
      <w:r>
        <w:rPr>
          <w:color w:val="FF0000"/>
        </w:rPr>
        <w:t>Example with (8, 14</w:t>
      </w:r>
      <w:r w:rsidRPr="00713FF3">
        <w:rPr>
          <w:color w:val="FF0000"/>
        </w:rPr>
        <w:t>)</w:t>
      </w:r>
    </w:p>
    <w:p w14:paraId="0193546D" w14:textId="01F5ED14" w:rsidR="009D382D" w:rsidRDefault="00FA58D2" w:rsidP="005C109A">
      <w:pPr>
        <w:tabs>
          <w:tab w:val="left" w:pos="8925"/>
        </w:tabs>
      </w:pPr>
      <w:r>
        <w:tab/>
      </w:r>
    </w:p>
    <w:p w14:paraId="0C1A9252" w14:textId="77777777" w:rsidR="009D382D" w:rsidRDefault="009D382D" w:rsidP="00DD76F3">
      <w:pPr>
        <w:ind w:left="360"/>
      </w:pPr>
    </w:p>
    <w:p w14:paraId="726C1A85" w14:textId="4359FAB3" w:rsidR="009D382D" w:rsidRDefault="00A93A3E" w:rsidP="00A93A3E">
      <w:pPr>
        <w:ind w:left="1080"/>
        <w:rPr>
          <w:b/>
          <w:sz w:val="28"/>
          <w:szCs w:val="26"/>
        </w:rPr>
      </w:pPr>
      <w:r>
        <w:rPr>
          <w:b/>
          <w:noProof/>
          <w:sz w:val="28"/>
          <w:szCs w:val="26"/>
        </w:rPr>
        <w:drawing>
          <wp:inline distT="0" distB="0" distL="0" distR="0" wp14:anchorId="262C6E38" wp14:editId="6BE13FA5">
            <wp:extent cx="2891790" cy="97801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6868" cy="983117"/>
                    </a:xfrm>
                    <a:prstGeom prst="rect">
                      <a:avLst/>
                    </a:prstGeom>
                    <a:noFill/>
                    <a:ln>
                      <a:noFill/>
                    </a:ln>
                  </pic:spPr>
                </pic:pic>
              </a:graphicData>
            </a:graphic>
          </wp:inline>
        </w:drawing>
      </w:r>
    </w:p>
    <w:p w14:paraId="384257A4" w14:textId="77777777" w:rsidR="009D382D" w:rsidRPr="00E031CA" w:rsidRDefault="009D382D" w:rsidP="00DD76F3">
      <w:pPr>
        <w:pStyle w:val="Heading7"/>
        <w:ind w:left="0"/>
      </w:pPr>
      <w:r w:rsidRPr="00E031CA">
        <w:t>Symbolic Model example(s)</w:t>
      </w:r>
    </w:p>
    <w:p w14:paraId="6428FF6D" w14:textId="77777777" w:rsidR="00601F67" w:rsidRPr="00DD76F3" w:rsidRDefault="00601F67" w:rsidP="00DD76F3">
      <w:pPr>
        <w:ind w:left="360"/>
        <w:rPr>
          <w:szCs w:val="22"/>
        </w:rPr>
      </w:pPr>
      <w:r w:rsidRPr="00DD76F3">
        <w:rPr>
          <w:szCs w:val="22"/>
        </w:rPr>
        <w:t xml:space="preserve">Use the tree diagram to solve the problem. Then, write a number sentence that matches the context.  What is a second number sentence that works, but might not match the context? </w:t>
      </w:r>
    </w:p>
    <w:p w14:paraId="13DBD211" w14:textId="77777777" w:rsidR="00601F67" w:rsidRPr="00DD76F3" w:rsidRDefault="00601F67" w:rsidP="00DD76F3">
      <w:pPr>
        <w:ind w:left="360"/>
        <w:rPr>
          <w:szCs w:val="22"/>
        </w:rPr>
      </w:pPr>
    </w:p>
    <w:p w14:paraId="73168501" w14:textId="77777777" w:rsidR="00601F67" w:rsidRPr="00DD76F3" w:rsidRDefault="00601F67" w:rsidP="00DD76F3">
      <w:pPr>
        <w:ind w:left="360"/>
        <w:rPr>
          <w:szCs w:val="22"/>
        </w:rPr>
      </w:pPr>
      <w:r w:rsidRPr="00DD76F3">
        <w:rPr>
          <w:szCs w:val="22"/>
        </w:rPr>
        <w:t>(8, 14)</w:t>
      </w:r>
      <w:r w:rsidRPr="00DD76F3">
        <w:rPr>
          <w:szCs w:val="22"/>
        </w:rPr>
        <w:tab/>
      </w:r>
      <w:r w:rsidRPr="00DD76F3">
        <w:rPr>
          <w:color w:val="FF0000"/>
          <w:szCs w:val="22"/>
        </w:rPr>
        <w:tab/>
      </w:r>
      <w:r w:rsidRPr="00DD76F3">
        <w:rPr>
          <w:color w:val="FF0000"/>
          <w:szCs w:val="22"/>
        </w:rPr>
        <w:tab/>
      </w:r>
      <w:r w:rsidRPr="00DD76F3">
        <w:rPr>
          <w:color w:val="FF0000"/>
          <w:szCs w:val="22"/>
        </w:rPr>
        <w:tab/>
      </w:r>
      <w:r w:rsidRPr="00DD76F3">
        <w:rPr>
          <w:color w:val="FF0000"/>
          <w:szCs w:val="22"/>
        </w:rPr>
        <w:tab/>
      </w:r>
      <w:r w:rsidRPr="00DD76F3">
        <w:rPr>
          <w:color w:val="FF0000"/>
          <w:szCs w:val="22"/>
        </w:rPr>
        <w:tab/>
      </w:r>
      <w:r w:rsidRPr="00DD76F3">
        <w:rPr>
          <w:color w:val="FF0000"/>
          <w:szCs w:val="22"/>
        </w:rPr>
        <w:tab/>
      </w:r>
      <w:r w:rsidRPr="00DD76F3">
        <w:rPr>
          <w:color w:val="FF0000"/>
          <w:szCs w:val="22"/>
        </w:rPr>
        <w:tab/>
      </w:r>
      <w:r w:rsidRPr="00DD76F3">
        <w:rPr>
          <w:color w:val="FF0000"/>
          <w:szCs w:val="22"/>
        </w:rPr>
        <w:tab/>
      </w:r>
      <w:r w:rsidRPr="00DD76F3">
        <w:rPr>
          <w:szCs w:val="22"/>
        </w:rPr>
        <w:t>(32, 15)</w:t>
      </w:r>
    </w:p>
    <w:p w14:paraId="41F9655C" w14:textId="77777777" w:rsidR="00601F67" w:rsidRPr="00DD76F3" w:rsidRDefault="00601F67" w:rsidP="00DD76F3">
      <w:pPr>
        <w:ind w:left="360"/>
        <w:rPr>
          <w:szCs w:val="22"/>
        </w:rPr>
      </w:pPr>
    </w:p>
    <w:p w14:paraId="17B246C7" w14:textId="77777777" w:rsidR="00601F67" w:rsidRPr="00DD76F3" w:rsidRDefault="00601F67" w:rsidP="00DD76F3">
      <w:pPr>
        <w:ind w:left="360"/>
        <w:rPr>
          <w:szCs w:val="22"/>
        </w:rPr>
      </w:pPr>
      <w:r w:rsidRPr="00DD76F3">
        <w:rPr>
          <w:noProof/>
          <w:szCs w:val="22"/>
        </w:rPr>
        <w:drawing>
          <wp:inline distT="0" distB="0" distL="0" distR="0" wp14:anchorId="1768387C" wp14:editId="144BB08F">
            <wp:extent cx="2891790" cy="1180465"/>
            <wp:effectExtent l="0" t="0" r="381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1790" cy="1180465"/>
                    </a:xfrm>
                    <a:prstGeom prst="rect">
                      <a:avLst/>
                    </a:prstGeom>
                    <a:noFill/>
                    <a:ln>
                      <a:noFill/>
                    </a:ln>
                  </pic:spPr>
                </pic:pic>
              </a:graphicData>
            </a:graphic>
          </wp:inline>
        </w:drawing>
      </w:r>
      <w:r w:rsidRPr="00DD76F3">
        <w:rPr>
          <w:szCs w:val="22"/>
        </w:rPr>
        <w:t xml:space="preserve"> </w:t>
      </w:r>
      <w:r w:rsidRPr="00DD76F3">
        <w:rPr>
          <w:szCs w:val="22"/>
        </w:rPr>
        <w:tab/>
      </w:r>
      <w:r w:rsidRPr="00DD76F3">
        <w:rPr>
          <w:szCs w:val="22"/>
        </w:rPr>
        <w:tab/>
      </w:r>
      <w:r w:rsidRPr="00DD76F3">
        <w:rPr>
          <w:szCs w:val="22"/>
        </w:rPr>
        <w:tab/>
      </w:r>
      <w:r w:rsidRPr="00DD76F3">
        <w:rPr>
          <w:noProof/>
          <w:szCs w:val="22"/>
        </w:rPr>
        <w:drawing>
          <wp:inline distT="0" distB="0" distL="0" distR="0" wp14:anchorId="36C12AAD" wp14:editId="2B8F08B0">
            <wp:extent cx="2101850" cy="14249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1850" cy="1424940"/>
                    </a:xfrm>
                    <a:prstGeom prst="rect">
                      <a:avLst/>
                    </a:prstGeom>
                    <a:noFill/>
                    <a:ln>
                      <a:noFill/>
                    </a:ln>
                  </pic:spPr>
                </pic:pic>
              </a:graphicData>
            </a:graphic>
          </wp:inline>
        </w:drawing>
      </w:r>
    </w:p>
    <w:p w14:paraId="2D51F74B" w14:textId="77777777" w:rsidR="00601F67" w:rsidRPr="00DD76F3" w:rsidRDefault="00601F67" w:rsidP="00DD76F3">
      <w:pPr>
        <w:ind w:left="360"/>
        <w:rPr>
          <w:color w:val="FF0000"/>
          <w:szCs w:val="22"/>
        </w:rPr>
      </w:pPr>
    </w:p>
    <w:p w14:paraId="3C88B829" w14:textId="77777777" w:rsidR="00601F67" w:rsidRPr="00DD76F3" w:rsidRDefault="00601F67" w:rsidP="00DD76F3">
      <w:pPr>
        <w:ind w:left="360" w:firstLine="720"/>
        <w:rPr>
          <w:szCs w:val="22"/>
        </w:rPr>
      </w:pPr>
      <w:r w:rsidRPr="00DD76F3">
        <w:rPr>
          <w:szCs w:val="22"/>
        </w:rPr>
        <w:lastRenderedPageBreak/>
        <w:t xml:space="preserve">8 + </w:t>
      </w:r>
      <w:r w:rsidRPr="00DD76F3">
        <w:rPr>
          <w:rFonts w:cstheme="minorHAnsi"/>
          <w:szCs w:val="22"/>
        </w:rPr>
        <w:t>□</w:t>
      </w:r>
      <w:r w:rsidRPr="00DD76F3">
        <w:rPr>
          <w:szCs w:val="22"/>
        </w:rPr>
        <w:t xml:space="preserve"> = 14   or   14 – 8 = </w:t>
      </w:r>
      <w:r w:rsidRPr="00DD76F3">
        <w:rPr>
          <w:rFonts w:cstheme="minorHAnsi"/>
          <w:szCs w:val="22"/>
        </w:rPr>
        <w:t>□</w:t>
      </w:r>
      <w:r w:rsidRPr="00DD76F3">
        <w:rPr>
          <w:szCs w:val="22"/>
        </w:rPr>
        <w:t xml:space="preserve">    </w:t>
      </w:r>
      <w:r w:rsidRPr="00DD76F3">
        <w:rPr>
          <w:szCs w:val="22"/>
        </w:rPr>
        <w:tab/>
      </w:r>
      <w:r w:rsidRPr="00DD76F3">
        <w:rPr>
          <w:szCs w:val="22"/>
        </w:rPr>
        <w:tab/>
      </w:r>
      <w:r w:rsidRPr="00DD76F3">
        <w:rPr>
          <w:szCs w:val="22"/>
        </w:rPr>
        <w:tab/>
      </w:r>
      <w:r w:rsidRPr="00DD76F3">
        <w:rPr>
          <w:szCs w:val="22"/>
        </w:rPr>
        <w:tab/>
      </w:r>
      <w:r w:rsidRPr="00DD76F3">
        <w:rPr>
          <w:szCs w:val="22"/>
        </w:rPr>
        <w:tab/>
      </w:r>
      <w:r w:rsidRPr="00DD76F3">
        <w:rPr>
          <w:szCs w:val="22"/>
        </w:rPr>
        <w:tab/>
        <w:t xml:space="preserve">15 + </w:t>
      </w:r>
      <w:r w:rsidRPr="00DD76F3">
        <w:rPr>
          <w:rFonts w:cstheme="minorHAnsi"/>
          <w:szCs w:val="22"/>
        </w:rPr>
        <w:t>□</w:t>
      </w:r>
      <w:r w:rsidRPr="00DD76F3">
        <w:rPr>
          <w:szCs w:val="22"/>
        </w:rPr>
        <w:t xml:space="preserve"> = 32   or   32 – 15 = </w:t>
      </w:r>
      <w:r w:rsidRPr="00DD76F3">
        <w:rPr>
          <w:rFonts w:cstheme="minorHAnsi"/>
          <w:szCs w:val="22"/>
        </w:rPr>
        <w:t>□</w:t>
      </w:r>
      <w:r w:rsidRPr="00DD76F3">
        <w:rPr>
          <w:szCs w:val="22"/>
        </w:rPr>
        <w:t xml:space="preserve">    </w:t>
      </w:r>
    </w:p>
    <w:p w14:paraId="640DD469" w14:textId="77777777" w:rsidR="00601F67" w:rsidRPr="00DD76F3" w:rsidRDefault="00601F67" w:rsidP="00DD76F3">
      <w:pPr>
        <w:ind w:left="360" w:firstLine="720"/>
        <w:rPr>
          <w:szCs w:val="22"/>
        </w:rPr>
      </w:pPr>
    </w:p>
    <w:p w14:paraId="019A9FFB" w14:textId="77777777" w:rsidR="00601F67" w:rsidRPr="00DD76F3" w:rsidRDefault="00601F67" w:rsidP="00DD76F3">
      <w:pPr>
        <w:ind w:left="360"/>
        <w:rPr>
          <w:szCs w:val="22"/>
        </w:rPr>
      </w:pPr>
      <w:r w:rsidRPr="00DD76F3">
        <w:rPr>
          <w:szCs w:val="22"/>
        </w:rPr>
        <w:t>How many more silly bands does Isabel have than Rachel?</w:t>
      </w:r>
    </w:p>
    <w:p w14:paraId="23F81FE0" w14:textId="77777777" w:rsidR="009D382D" w:rsidRPr="00DD76F3" w:rsidRDefault="009D382D" w:rsidP="00DD76F3">
      <w:pPr>
        <w:spacing w:after="120"/>
        <w:ind w:left="360" w:right="360"/>
        <w:rPr>
          <w:szCs w:val="22"/>
        </w:rPr>
      </w:pPr>
    </w:p>
    <w:p w14:paraId="00EB96FE" w14:textId="77777777" w:rsidR="00601F67" w:rsidRDefault="00601F67" w:rsidP="009D382D">
      <w:pPr>
        <w:spacing w:after="120"/>
        <w:ind w:left="907" w:right="360"/>
      </w:pPr>
    </w:p>
    <w:p w14:paraId="690C393E" w14:textId="77777777" w:rsidR="009D382D" w:rsidRDefault="009D382D" w:rsidP="009D382D">
      <w:pPr>
        <w:spacing w:after="120"/>
        <w:ind w:left="907" w:right="360"/>
      </w:pPr>
    </w:p>
    <w:p w14:paraId="3E29F9B8" w14:textId="77777777" w:rsidR="005C109A" w:rsidRDefault="005C109A">
      <w:pPr>
        <w:rPr>
          <w:b/>
          <w:sz w:val="26"/>
          <w:szCs w:val="26"/>
        </w:rPr>
      </w:pPr>
      <w:r>
        <w:br w:type="page"/>
      </w:r>
    </w:p>
    <w:p w14:paraId="14FCF31B" w14:textId="62B7BF12" w:rsidR="009D382D" w:rsidRPr="00710FDC" w:rsidRDefault="009D382D" w:rsidP="00DD76F3">
      <w:pPr>
        <w:pStyle w:val="Heading8"/>
        <w:ind w:left="0"/>
      </w:pPr>
      <w:r w:rsidRPr="00710FDC">
        <w:lastRenderedPageBreak/>
        <w:t>Questions:</w:t>
      </w:r>
    </w:p>
    <w:p w14:paraId="47070589" w14:textId="77777777" w:rsidR="00601F67" w:rsidRDefault="00601F67" w:rsidP="00601F67">
      <w:pPr>
        <w:pStyle w:val="ListParagraph"/>
        <w:numPr>
          <w:ilvl w:val="0"/>
          <w:numId w:val="12"/>
        </w:numPr>
        <w:spacing w:after="0"/>
      </w:pPr>
      <w:r>
        <w:t>How do the bars actually represent 32 and 15?</w:t>
      </w:r>
    </w:p>
    <w:p w14:paraId="736C317B" w14:textId="77777777" w:rsidR="00601F67" w:rsidRDefault="00601F67" w:rsidP="00601F67">
      <w:pPr>
        <w:pStyle w:val="ListParagraph"/>
        <w:numPr>
          <w:ilvl w:val="0"/>
          <w:numId w:val="12"/>
        </w:numPr>
        <w:spacing w:after="0"/>
      </w:pPr>
      <w:r>
        <w:t>Using 10 as the unit, show on the bar models where these units are? (e.g, 10, 20, etc)</w:t>
      </w:r>
    </w:p>
    <w:p w14:paraId="18B33E49" w14:textId="77777777" w:rsidR="00601F67" w:rsidRDefault="00601F67" w:rsidP="00601F67">
      <w:pPr>
        <w:pStyle w:val="ListParagraph"/>
        <w:numPr>
          <w:ilvl w:val="0"/>
          <w:numId w:val="12"/>
        </w:numPr>
        <w:spacing w:after="0"/>
      </w:pPr>
      <w:r>
        <w:t>How many silly bands do the girls have altogether? Show this on a number line.</w:t>
      </w:r>
    </w:p>
    <w:p w14:paraId="2F694113" w14:textId="77777777" w:rsidR="00601F67" w:rsidRDefault="00601F67" w:rsidP="00601F67">
      <w:pPr>
        <w:pStyle w:val="ListParagraph"/>
        <w:numPr>
          <w:ilvl w:val="0"/>
          <w:numId w:val="12"/>
        </w:numPr>
        <w:spacing w:after="0"/>
      </w:pPr>
      <w:r>
        <w:t>Why did one student decompose Rachel’s 32 into a 15 + 15 + 2? Would there be another way? Which is more efficient?</w:t>
      </w:r>
    </w:p>
    <w:p w14:paraId="30602F6A" w14:textId="5C34BB98" w:rsidR="00601F67" w:rsidRDefault="00601F67" w:rsidP="00DD76F3">
      <w:pPr>
        <w:spacing w:after="120"/>
        <w:ind w:right="360"/>
      </w:pPr>
    </w:p>
    <w:p w14:paraId="7507C41B" w14:textId="77777777" w:rsidR="00601F67" w:rsidRPr="007C3DE0" w:rsidRDefault="00601F67" w:rsidP="00601F67">
      <w:pPr>
        <w:rPr>
          <w:b/>
        </w:rPr>
      </w:pPr>
      <w:r>
        <w:rPr>
          <w:b/>
        </w:rPr>
        <w:t>Possible Fluency Topics</w:t>
      </w:r>
    </w:p>
    <w:p w14:paraId="45FB2E67" w14:textId="77777777" w:rsidR="00601F67" w:rsidRPr="00ED28BC" w:rsidRDefault="00601F67" w:rsidP="00601F67">
      <w:pPr>
        <w:ind w:left="450"/>
        <w:rPr>
          <w:b/>
          <w:i/>
        </w:rPr>
      </w:pPr>
      <w:r w:rsidRPr="00ED28BC">
        <w:rPr>
          <w:b/>
          <w:i/>
        </w:rPr>
        <w:t>Card Game</w:t>
      </w:r>
    </w:p>
    <w:p w14:paraId="50300327" w14:textId="77777777" w:rsidR="00601F67" w:rsidRPr="00ED28BC" w:rsidRDefault="00601F67" w:rsidP="00601F67">
      <w:pPr>
        <w:ind w:left="450"/>
      </w:pPr>
      <w:r w:rsidRPr="00ED28BC">
        <w:t xml:space="preserve">Beth and Jill are playing cards. Each card is worth its face value. Jacks are worth 11, Queens 12, and Kings 13. They each get 3 cards. They add up their cards and the winner is the player with largest amount. Keep track of how many times you win. </w:t>
      </w:r>
    </w:p>
    <w:p w14:paraId="5CF5D1EC" w14:textId="77777777" w:rsidR="00601F67" w:rsidRPr="00ED28BC" w:rsidRDefault="00601F67" w:rsidP="00601F67">
      <w:pPr>
        <w:ind w:left="450"/>
      </w:pPr>
    </w:p>
    <w:p w14:paraId="5D833402" w14:textId="77777777" w:rsidR="00601F67" w:rsidRPr="00ED28BC" w:rsidRDefault="00601F67" w:rsidP="00601F67">
      <w:pPr>
        <w:ind w:left="450"/>
        <w:rPr>
          <w:b/>
          <w:i/>
        </w:rPr>
      </w:pPr>
      <w:r w:rsidRPr="00ED28BC">
        <w:rPr>
          <w:b/>
          <w:i/>
        </w:rPr>
        <w:t xml:space="preserve">Extension 1: </w:t>
      </w:r>
      <w:r w:rsidRPr="00ED28BC">
        <w:rPr>
          <w:i/>
        </w:rPr>
        <w:t xml:space="preserve">Try the game above by dealing out 5 cards each or 7 cards. </w:t>
      </w:r>
    </w:p>
    <w:p w14:paraId="0D6F1270" w14:textId="16E13E39" w:rsidR="00601F67" w:rsidRDefault="00601F67" w:rsidP="00601F67">
      <w:pPr>
        <w:ind w:left="450"/>
        <w:rPr>
          <w:i/>
        </w:rPr>
      </w:pPr>
      <w:r w:rsidRPr="00ED28BC">
        <w:rPr>
          <w:b/>
          <w:i/>
        </w:rPr>
        <w:t xml:space="preserve">Extension 2: </w:t>
      </w:r>
      <w:r w:rsidRPr="00ED28BC">
        <w:rPr>
          <w:i/>
        </w:rPr>
        <w:t>If Beth said she has 26, what cards might she have had with 3 cards? (Make a table of all possibilities)</w:t>
      </w:r>
    </w:p>
    <w:p w14:paraId="5A1CD6C4" w14:textId="41956618" w:rsidR="005F5DF8" w:rsidRDefault="005F5DF8" w:rsidP="00601F67">
      <w:pPr>
        <w:ind w:left="450"/>
      </w:pPr>
    </w:p>
    <w:p w14:paraId="1B7A8761" w14:textId="4F02E425" w:rsidR="005F5DF8" w:rsidRPr="005F5DF8" w:rsidRDefault="005F5DF8" w:rsidP="00601F67">
      <w:pPr>
        <w:ind w:left="450"/>
        <w:rPr>
          <w:i/>
          <w:color w:val="0070C0"/>
        </w:rPr>
      </w:pPr>
      <w:r w:rsidRPr="005F5DF8">
        <w:rPr>
          <w:i/>
          <w:color w:val="0070C0"/>
        </w:rPr>
        <w:t>There are additional fluency tasks and activities in the Unit 7 module as well as the addition and subtraction fact fluency supplemental modules.</w:t>
      </w:r>
    </w:p>
    <w:p w14:paraId="792300C4" w14:textId="77777777" w:rsidR="00601F67" w:rsidRPr="007C3DE0" w:rsidRDefault="00601F67" w:rsidP="009D382D">
      <w:pPr>
        <w:spacing w:after="120"/>
        <w:ind w:left="907" w:right="360"/>
      </w:pPr>
    </w:p>
    <w:p w14:paraId="4EE1543E" w14:textId="77777777" w:rsidR="009D382D" w:rsidRDefault="009D382D" w:rsidP="009D382D">
      <w:pPr>
        <w:spacing w:after="120"/>
        <w:ind w:left="907" w:right="360"/>
      </w:pPr>
    </w:p>
    <w:p w14:paraId="35699DE0" w14:textId="77777777" w:rsidR="00FC45AA" w:rsidRDefault="00FC45AA">
      <w:r>
        <w:br w:type="page"/>
      </w:r>
    </w:p>
    <w:p w14:paraId="2FDA5B90" w14:textId="77777777" w:rsidR="00FC45AA" w:rsidRPr="00ED7330" w:rsidRDefault="00FC45AA" w:rsidP="00FC45AA">
      <w:pPr>
        <w:pStyle w:val="Heading3"/>
      </w:pPr>
      <w:r w:rsidRPr="00ED7330">
        <w:lastRenderedPageBreak/>
        <w:t>Appendix A</w:t>
      </w:r>
    </w:p>
    <w:p w14:paraId="66F77E33" w14:textId="77777777" w:rsidR="00FC45AA" w:rsidRDefault="00FC45AA" w:rsidP="00CD0F11">
      <w:pPr>
        <w:autoSpaceDE w:val="0"/>
        <w:autoSpaceDN w:val="0"/>
        <w:adjustRightInd w:val="0"/>
        <w:spacing w:before="60"/>
        <w:rPr>
          <w:rFonts w:cs="Gotham-Book"/>
          <w:i/>
        </w:rPr>
      </w:pPr>
    </w:p>
    <w:p w14:paraId="107E65F8" w14:textId="77777777" w:rsidR="006D589A" w:rsidRPr="0096349C" w:rsidRDefault="006D589A" w:rsidP="006D589A">
      <w:pPr>
        <w:pStyle w:val="Heading6"/>
        <w:shd w:val="clear" w:color="auto" w:fill="D6D7EB" w:themeFill="accent5" w:themeFillTint="66"/>
        <w:tabs>
          <w:tab w:val="clear" w:pos="12960"/>
          <w:tab w:val="right" w:pos="13500"/>
          <w:tab w:val="right" w:pos="13680"/>
        </w:tabs>
        <w:ind w:left="180"/>
        <w:rPr>
          <w:sz w:val="28"/>
        </w:rPr>
      </w:pPr>
      <w:r w:rsidRPr="0096349C">
        <w:rPr>
          <w:sz w:val="28"/>
        </w:rPr>
        <w:t>Operations and Algebraic Thinking</w:t>
      </w:r>
      <w:r w:rsidRPr="0096349C">
        <w:rPr>
          <w:sz w:val="28"/>
        </w:rPr>
        <w:tab/>
        <w:t>1.OA</w:t>
      </w:r>
    </w:p>
    <w:p w14:paraId="5C1A8833" w14:textId="77777777" w:rsidR="006D589A" w:rsidRPr="0096349C" w:rsidRDefault="006D589A" w:rsidP="006D589A">
      <w:pPr>
        <w:autoSpaceDE w:val="0"/>
        <w:autoSpaceDN w:val="0"/>
        <w:adjustRightInd w:val="0"/>
        <w:spacing w:before="60"/>
        <w:ind w:left="720" w:hanging="360"/>
        <w:rPr>
          <w:rFonts w:asciiTheme="minorHAnsi" w:hAnsiTheme="minorHAnsi" w:cs="Gotham-Bold"/>
          <w:b/>
          <w:bCs/>
          <w:szCs w:val="28"/>
        </w:rPr>
      </w:pPr>
      <w:r w:rsidRPr="0096349C">
        <w:rPr>
          <w:rFonts w:asciiTheme="minorHAnsi" w:hAnsiTheme="minorHAnsi" w:cs="Gotham-Bold"/>
          <w:b/>
          <w:bCs/>
          <w:szCs w:val="28"/>
        </w:rPr>
        <w:t>A.</w:t>
      </w:r>
      <w:r w:rsidRPr="0096349C">
        <w:rPr>
          <w:rFonts w:asciiTheme="minorHAnsi" w:hAnsiTheme="minorHAnsi" w:cs="Gotham-Bold"/>
          <w:b/>
          <w:bCs/>
          <w:szCs w:val="28"/>
        </w:rPr>
        <w:tab/>
        <w:t>Represent and solve problems involving addition and subtraction.</w:t>
      </w:r>
    </w:p>
    <w:p w14:paraId="00E7F3B5" w14:textId="77777777" w:rsidR="006D589A" w:rsidRPr="0096349C" w:rsidRDefault="006D589A" w:rsidP="006D589A">
      <w:pPr>
        <w:autoSpaceDE w:val="0"/>
        <w:autoSpaceDN w:val="0"/>
        <w:adjustRightInd w:val="0"/>
        <w:spacing w:before="60"/>
        <w:ind w:left="990" w:hanging="270"/>
        <w:rPr>
          <w:rFonts w:cs="Gotham-Book"/>
        </w:rPr>
      </w:pPr>
      <w:r w:rsidRPr="0096349C">
        <w:rPr>
          <w:rFonts w:cs="Gotham-Book"/>
        </w:rPr>
        <w:t>1.</w:t>
      </w:r>
      <w:r w:rsidRPr="0096349C">
        <w:rPr>
          <w:rFonts w:cs="Gotham-Book"/>
        </w:rPr>
        <w:tab/>
        <w:t xml:space="preserve">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 </w:t>
      </w:r>
    </w:p>
    <w:p w14:paraId="5D7D1ECC" w14:textId="77777777" w:rsidR="006D589A" w:rsidRPr="0096349C" w:rsidRDefault="006D589A" w:rsidP="006D589A">
      <w:pPr>
        <w:autoSpaceDE w:val="0"/>
        <w:autoSpaceDN w:val="0"/>
        <w:adjustRightInd w:val="0"/>
        <w:spacing w:before="60"/>
        <w:ind w:left="990" w:hanging="270"/>
        <w:rPr>
          <w:rFonts w:cs="Gotham-Book"/>
        </w:rPr>
      </w:pPr>
      <w:r w:rsidRPr="0096349C">
        <w:rPr>
          <w:rFonts w:cs="Gotham-Book"/>
        </w:rPr>
        <w:t>2.</w:t>
      </w:r>
      <w:r w:rsidRPr="0096349C">
        <w:rPr>
          <w:rFonts w:cs="Gotham-Book"/>
        </w:rPr>
        <w:tab/>
        <w:t>Solve word problems that call for addition of three whole numbers whose sum is less than or equal to 20, e.g., by using objects, drawings, and equations with a symbol for the unknown number to represent the problem.</w:t>
      </w:r>
    </w:p>
    <w:p w14:paraId="24137338" w14:textId="77777777" w:rsidR="006D589A" w:rsidRPr="0096349C" w:rsidRDefault="006D589A" w:rsidP="006D589A">
      <w:pPr>
        <w:autoSpaceDE w:val="0"/>
        <w:autoSpaceDN w:val="0"/>
        <w:adjustRightInd w:val="0"/>
        <w:spacing w:before="60"/>
        <w:ind w:left="720" w:hanging="360"/>
        <w:rPr>
          <w:rFonts w:asciiTheme="minorHAnsi" w:hAnsiTheme="minorHAnsi" w:cs="Gotham-Bold"/>
          <w:b/>
          <w:bCs/>
          <w:szCs w:val="28"/>
        </w:rPr>
      </w:pPr>
      <w:r w:rsidRPr="0096349C">
        <w:rPr>
          <w:rFonts w:asciiTheme="minorHAnsi" w:hAnsiTheme="minorHAnsi" w:cs="Gotham-Bold"/>
          <w:b/>
          <w:bCs/>
          <w:szCs w:val="28"/>
        </w:rPr>
        <w:t>B.</w:t>
      </w:r>
      <w:r w:rsidRPr="0096349C">
        <w:rPr>
          <w:rFonts w:asciiTheme="minorHAnsi" w:hAnsiTheme="minorHAnsi" w:cs="Gotham-Bold"/>
          <w:b/>
          <w:bCs/>
          <w:szCs w:val="28"/>
        </w:rPr>
        <w:tab/>
        <w:t>Understand and apply properties of operations and the relationship between addition and subtraction.</w:t>
      </w:r>
    </w:p>
    <w:p w14:paraId="1937FAFF" w14:textId="77777777" w:rsidR="006D589A" w:rsidRPr="0096349C" w:rsidRDefault="006D589A" w:rsidP="006D589A">
      <w:pPr>
        <w:autoSpaceDE w:val="0"/>
        <w:autoSpaceDN w:val="0"/>
        <w:adjustRightInd w:val="0"/>
        <w:spacing w:before="60"/>
        <w:ind w:left="990" w:hanging="270"/>
        <w:rPr>
          <w:rFonts w:cs="Gotham-Book"/>
        </w:rPr>
      </w:pPr>
      <w:r w:rsidRPr="0096349C">
        <w:rPr>
          <w:rFonts w:cs="Gotham-Book"/>
        </w:rPr>
        <w:t>3.</w:t>
      </w:r>
      <w:r w:rsidRPr="0096349C">
        <w:rPr>
          <w:rFonts w:cs="Gotham-Book"/>
        </w:rPr>
        <w:tab/>
        <w:t xml:space="preserve">Apply properties of operations as strategies to add and subtract. </w:t>
      </w:r>
      <w:r w:rsidRPr="0096349C">
        <w:rPr>
          <w:rFonts w:cs="Gotham-Book"/>
          <w:i/>
        </w:rPr>
        <w:t>Examples: If 8 + 3 = 11 is known, then 3 + 8 = 11 is also known. (Commutative property of addition.) To add 2 + 6 + 4, the second two numbers can be added to make a ten, so 2 + 6 + 4 = 2 + 10 = 12. (Associative property of addition.)</w:t>
      </w:r>
    </w:p>
    <w:p w14:paraId="13A4BF56" w14:textId="77777777" w:rsidR="006D589A" w:rsidRPr="0096349C" w:rsidRDefault="006D589A" w:rsidP="006D589A">
      <w:pPr>
        <w:autoSpaceDE w:val="0"/>
        <w:autoSpaceDN w:val="0"/>
        <w:adjustRightInd w:val="0"/>
        <w:spacing w:before="60"/>
        <w:ind w:left="990" w:hanging="270"/>
        <w:rPr>
          <w:rFonts w:cs="Gotham-Book"/>
        </w:rPr>
      </w:pPr>
      <w:r w:rsidRPr="0096349C">
        <w:rPr>
          <w:rFonts w:cs="Gotham-Book"/>
        </w:rPr>
        <w:t>4.</w:t>
      </w:r>
      <w:r w:rsidRPr="0096349C">
        <w:rPr>
          <w:rFonts w:cs="Gotham-Book"/>
        </w:rPr>
        <w:tab/>
        <w:t xml:space="preserve">Understand subtraction as an unknown-addend problem. </w:t>
      </w:r>
      <w:r w:rsidRPr="0096349C">
        <w:rPr>
          <w:rFonts w:cs="Gotham-Book"/>
          <w:i/>
        </w:rPr>
        <w:t>For example, subtract 10 – 8 by finding the number that makes 10 when added to 8.</w:t>
      </w:r>
    </w:p>
    <w:p w14:paraId="324D10A6" w14:textId="77777777" w:rsidR="006D589A" w:rsidRPr="0096349C" w:rsidRDefault="006D589A" w:rsidP="006D589A">
      <w:pPr>
        <w:autoSpaceDE w:val="0"/>
        <w:autoSpaceDN w:val="0"/>
        <w:adjustRightInd w:val="0"/>
        <w:spacing w:before="60"/>
        <w:ind w:left="720" w:hanging="360"/>
        <w:rPr>
          <w:rFonts w:asciiTheme="minorHAnsi" w:hAnsiTheme="minorHAnsi" w:cs="Gotham-Bold"/>
          <w:b/>
          <w:bCs/>
          <w:szCs w:val="28"/>
        </w:rPr>
      </w:pPr>
      <w:r w:rsidRPr="0096349C">
        <w:rPr>
          <w:rFonts w:asciiTheme="minorHAnsi" w:hAnsiTheme="minorHAnsi" w:cs="Gotham-Bold"/>
          <w:b/>
          <w:bCs/>
          <w:szCs w:val="28"/>
        </w:rPr>
        <w:t>C.</w:t>
      </w:r>
      <w:r w:rsidRPr="0096349C">
        <w:rPr>
          <w:rFonts w:asciiTheme="minorHAnsi" w:hAnsiTheme="minorHAnsi" w:cs="Gotham-Bold"/>
          <w:b/>
          <w:bCs/>
          <w:szCs w:val="28"/>
        </w:rPr>
        <w:tab/>
        <w:t>Add and subtract within 20.</w:t>
      </w:r>
    </w:p>
    <w:p w14:paraId="518471F1" w14:textId="77777777" w:rsidR="006D589A" w:rsidRPr="0096349C" w:rsidRDefault="006D589A" w:rsidP="006D589A">
      <w:pPr>
        <w:autoSpaceDE w:val="0"/>
        <w:autoSpaceDN w:val="0"/>
        <w:adjustRightInd w:val="0"/>
        <w:spacing w:before="60"/>
        <w:ind w:left="990" w:hanging="270"/>
        <w:rPr>
          <w:rFonts w:cs="Gotham-Book"/>
        </w:rPr>
      </w:pPr>
      <w:r w:rsidRPr="0096349C">
        <w:rPr>
          <w:rFonts w:cs="Gotham-Book"/>
        </w:rPr>
        <w:t>5.</w:t>
      </w:r>
      <w:r w:rsidRPr="0096349C">
        <w:rPr>
          <w:rFonts w:cs="Gotham-Book"/>
        </w:rPr>
        <w:tab/>
        <w:t>Relate counting to addition and subtraction (e.g., by counting on 2 to add 2).</w:t>
      </w:r>
    </w:p>
    <w:p w14:paraId="611408E2" w14:textId="77777777" w:rsidR="006D589A" w:rsidRPr="0096349C" w:rsidRDefault="006D589A" w:rsidP="006D589A">
      <w:pPr>
        <w:autoSpaceDE w:val="0"/>
        <w:autoSpaceDN w:val="0"/>
        <w:adjustRightInd w:val="0"/>
        <w:spacing w:before="60"/>
        <w:ind w:left="990" w:hanging="270"/>
        <w:rPr>
          <w:rFonts w:cs="Gotham-Book"/>
        </w:rPr>
      </w:pPr>
      <w:r w:rsidRPr="0096349C">
        <w:rPr>
          <w:rFonts w:cs="Gotham-Book"/>
        </w:rPr>
        <w:t>6.</w:t>
      </w:r>
      <w:r w:rsidRPr="0096349C">
        <w:rPr>
          <w:rFonts w:cs="Gotham-Book"/>
        </w:rPr>
        <w:tab/>
        <w:t>Add and subtract within 20, demonstrating fluency for addition and subtraction within 10. Use strategies such as counting on; making ten (e.g., 8 + 6 = 8 + 2 + 4 = 10 + 4 = 14); decomposing a number leading to a ten (e.g., 13 – 4 = 13 – 3 – 1 = 10 – 1 = 9); using the relationship between addition and subtraction (e.g., knowing that 8 + 4 = 12, one knows 12 – 8 = 4); and creating equivalent but easier or known sums (e.g., adding 6 + 7 by creating the known equivalent 6 + 6 + 1 = 12 + 1 = 13).</w:t>
      </w:r>
    </w:p>
    <w:p w14:paraId="58A5BA3D" w14:textId="77777777" w:rsidR="006D589A" w:rsidRPr="0096349C" w:rsidRDefault="006D589A" w:rsidP="006D589A">
      <w:pPr>
        <w:autoSpaceDE w:val="0"/>
        <w:autoSpaceDN w:val="0"/>
        <w:adjustRightInd w:val="0"/>
        <w:spacing w:before="60"/>
        <w:ind w:left="720" w:hanging="360"/>
        <w:rPr>
          <w:rFonts w:asciiTheme="minorHAnsi" w:hAnsiTheme="minorHAnsi" w:cs="Gotham-Bold"/>
          <w:b/>
          <w:bCs/>
          <w:szCs w:val="28"/>
        </w:rPr>
      </w:pPr>
      <w:r w:rsidRPr="0096349C">
        <w:rPr>
          <w:rFonts w:asciiTheme="minorHAnsi" w:hAnsiTheme="minorHAnsi" w:cs="Gotham-Bold"/>
          <w:b/>
          <w:bCs/>
          <w:szCs w:val="28"/>
        </w:rPr>
        <w:t>D.</w:t>
      </w:r>
      <w:r w:rsidRPr="0096349C">
        <w:rPr>
          <w:rFonts w:asciiTheme="minorHAnsi" w:hAnsiTheme="minorHAnsi" w:cs="Gotham-Bold"/>
          <w:b/>
          <w:bCs/>
          <w:szCs w:val="28"/>
        </w:rPr>
        <w:tab/>
        <w:t>Work with addition and subtraction equations.</w:t>
      </w:r>
    </w:p>
    <w:p w14:paraId="68E6A4D4" w14:textId="77777777" w:rsidR="006D589A" w:rsidRPr="0096349C" w:rsidRDefault="006D589A" w:rsidP="006D589A">
      <w:pPr>
        <w:autoSpaceDE w:val="0"/>
        <w:autoSpaceDN w:val="0"/>
        <w:adjustRightInd w:val="0"/>
        <w:spacing w:before="60"/>
        <w:ind w:left="990" w:hanging="270"/>
        <w:rPr>
          <w:rFonts w:cs="Gotham-Book"/>
          <w:i/>
        </w:rPr>
      </w:pPr>
      <w:r w:rsidRPr="0096349C">
        <w:rPr>
          <w:rFonts w:cs="Gotham-Book"/>
        </w:rPr>
        <w:t>7.</w:t>
      </w:r>
      <w:r w:rsidRPr="0096349C">
        <w:rPr>
          <w:rFonts w:cs="Gotham-Book"/>
        </w:rPr>
        <w:tab/>
        <w:t>The equal sign, and determine if equations involving addition and subtraction are true or false</w:t>
      </w:r>
      <w:r w:rsidRPr="0096349C">
        <w:rPr>
          <w:rFonts w:cs="Gotham-Book"/>
          <w:i/>
        </w:rPr>
        <w:t>. For example, which of the following equations are true and which are false? 6 = 6, 7 = 8 – 1, 5 + 2 = 2 + 5, 4 + 1 = 5 + 2.</w:t>
      </w:r>
    </w:p>
    <w:p w14:paraId="734E3DB7" w14:textId="77777777" w:rsidR="006D589A" w:rsidRPr="0096349C" w:rsidRDefault="006D589A" w:rsidP="006D589A">
      <w:pPr>
        <w:autoSpaceDE w:val="0"/>
        <w:autoSpaceDN w:val="0"/>
        <w:adjustRightInd w:val="0"/>
        <w:spacing w:before="60"/>
        <w:ind w:left="990" w:hanging="270"/>
        <w:rPr>
          <w:rFonts w:cs="Gotham-Book"/>
          <w:i/>
        </w:rPr>
      </w:pPr>
      <w:r w:rsidRPr="0096349C">
        <w:rPr>
          <w:rFonts w:cs="Gotham-Book"/>
        </w:rPr>
        <w:t>8.</w:t>
      </w:r>
      <w:r w:rsidRPr="0096349C">
        <w:rPr>
          <w:rFonts w:cs="Gotham-Book"/>
        </w:rPr>
        <w:tab/>
        <w:t xml:space="preserve">Determine the unknown whole number in an addition or subtraction equation relating to three whole numbers. </w:t>
      </w:r>
      <w:r w:rsidRPr="0096349C">
        <w:rPr>
          <w:rFonts w:cs="Gotham-Book"/>
          <w:i/>
        </w:rPr>
        <w:t xml:space="preserve">For example, determine the unknown number that makes the equation true in each of the equations 8 + ? = 11, 5 = </w:t>
      </w:r>
      <w:r w:rsidRPr="0096349C">
        <w:rPr>
          <w:rFonts w:ascii="Arial" w:hAnsi="Arial" w:cs="Arial"/>
          <w:i/>
        </w:rPr>
        <w:t>_</w:t>
      </w:r>
      <w:r w:rsidRPr="0096349C">
        <w:rPr>
          <w:rFonts w:cs="Gotham-Book"/>
          <w:i/>
        </w:rPr>
        <w:t xml:space="preserve"> – 3, 6 + 6 = </w:t>
      </w:r>
      <w:r w:rsidRPr="0096349C">
        <w:rPr>
          <w:rFonts w:ascii="Arial" w:hAnsi="Arial" w:cs="Arial"/>
          <w:i/>
        </w:rPr>
        <w:t>_</w:t>
      </w:r>
      <w:r w:rsidRPr="0096349C">
        <w:rPr>
          <w:rFonts w:cs="Gotham-Book"/>
          <w:i/>
        </w:rPr>
        <w:t>.</w:t>
      </w:r>
    </w:p>
    <w:p w14:paraId="1BA29A7B" w14:textId="77777777" w:rsidR="006D589A" w:rsidRPr="0096349C" w:rsidRDefault="006D589A" w:rsidP="006D589A">
      <w:pPr>
        <w:pStyle w:val="Heading6"/>
        <w:shd w:val="clear" w:color="auto" w:fill="D6D7EB" w:themeFill="accent5" w:themeFillTint="66"/>
        <w:tabs>
          <w:tab w:val="clear" w:pos="12960"/>
          <w:tab w:val="right" w:pos="13500"/>
          <w:tab w:val="right" w:pos="13680"/>
        </w:tabs>
        <w:ind w:left="180"/>
        <w:rPr>
          <w:sz w:val="28"/>
        </w:rPr>
      </w:pPr>
      <w:r w:rsidRPr="0096349C">
        <w:rPr>
          <w:sz w:val="28"/>
        </w:rPr>
        <w:t>Number and Operations in Base Ten</w:t>
      </w:r>
      <w:r w:rsidRPr="0096349C">
        <w:rPr>
          <w:sz w:val="28"/>
        </w:rPr>
        <w:tab/>
        <w:t>1.NBT</w:t>
      </w:r>
    </w:p>
    <w:p w14:paraId="685BBD04" w14:textId="77777777" w:rsidR="00CD0F11" w:rsidRPr="0096349C" w:rsidRDefault="00CD0F11" w:rsidP="00CD0F11">
      <w:pPr>
        <w:autoSpaceDE w:val="0"/>
        <w:autoSpaceDN w:val="0"/>
        <w:adjustRightInd w:val="0"/>
        <w:spacing w:before="60"/>
        <w:ind w:left="720" w:hanging="360"/>
        <w:rPr>
          <w:rFonts w:asciiTheme="minorHAnsi" w:hAnsiTheme="minorHAnsi" w:cs="Gotham-Bold"/>
          <w:b/>
          <w:bCs/>
          <w:szCs w:val="28"/>
        </w:rPr>
      </w:pPr>
      <w:r>
        <w:rPr>
          <w:rFonts w:asciiTheme="minorHAnsi" w:hAnsiTheme="minorHAnsi" w:cs="Gotham-Bold"/>
          <w:b/>
          <w:bCs/>
          <w:szCs w:val="28"/>
        </w:rPr>
        <w:t>G</w:t>
      </w:r>
      <w:r w:rsidRPr="0096349C">
        <w:rPr>
          <w:rFonts w:asciiTheme="minorHAnsi" w:hAnsiTheme="minorHAnsi" w:cs="Gotham-Bold"/>
          <w:b/>
          <w:bCs/>
          <w:szCs w:val="28"/>
        </w:rPr>
        <w:t>.</w:t>
      </w:r>
      <w:r w:rsidRPr="0096349C">
        <w:rPr>
          <w:rFonts w:asciiTheme="minorHAnsi" w:hAnsiTheme="minorHAnsi" w:cs="Gotham-Bold"/>
          <w:b/>
          <w:bCs/>
          <w:szCs w:val="28"/>
        </w:rPr>
        <w:tab/>
        <w:t>Use place value understanding and properties of operations to add and subtract.</w:t>
      </w:r>
    </w:p>
    <w:p w14:paraId="3B2C9F26" w14:textId="77777777" w:rsidR="006D589A" w:rsidRPr="0096349C" w:rsidRDefault="006D589A" w:rsidP="006D589A">
      <w:pPr>
        <w:autoSpaceDE w:val="0"/>
        <w:autoSpaceDN w:val="0"/>
        <w:adjustRightInd w:val="0"/>
        <w:spacing w:before="60"/>
        <w:ind w:left="990" w:hanging="270"/>
        <w:rPr>
          <w:rFonts w:cs="Gotham-Book"/>
        </w:rPr>
      </w:pPr>
      <w:r w:rsidRPr="0096349C">
        <w:rPr>
          <w:rFonts w:cs="Gotham-Book"/>
        </w:rPr>
        <w:t>4.</w:t>
      </w:r>
      <w:r w:rsidRPr="0096349C">
        <w:rPr>
          <w:rFonts w:cs="Gotham-Book"/>
        </w:rPr>
        <w:tab/>
        <w:t>Add within 100, including adding a two-digit number and a one-digit number, and adding a two-digit number and a multiple of 10, using concrete models or drawings and strategies based on place value, properties of operations, and/or the relationship between addition and subtraction; relate the strategy to a written method and explain the reasoning used. Understand that in adding two-digit numbers, one adds tens and tens, ones and ones; and sometimes it is necessary to compose a ten.</w:t>
      </w:r>
    </w:p>
    <w:p w14:paraId="39E256E3" w14:textId="77777777" w:rsidR="006D589A" w:rsidRPr="0096349C" w:rsidRDefault="006D589A" w:rsidP="006D589A">
      <w:pPr>
        <w:autoSpaceDE w:val="0"/>
        <w:autoSpaceDN w:val="0"/>
        <w:adjustRightInd w:val="0"/>
        <w:spacing w:before="60"/>
        <w:ind w:left="990" w:hanging="270"/>
        <w:rPr>
          <w:rFonts w:cs="Gotham-Book"/>
        </w:rPr>
      </w:pPr>
      <w:r w:rsidRPr="0096349C">
        <w:rPr>
          <w:rFonts w:cs="Gotham-Book"/>
        </w:rPr>
        <w:t>5.</w:t>
      </w:r>
      <w:r w:rsidRPr="0096349C">
        <w:rPr>
          <w:rFonts w:cs="Gotham-Book"/>
        </w:rPr>
        <w:tab/>
        <w:t>Given a two-digit number, mentally find 10 more or 10 less than the number, without having to count; explain the reasoning used.</w:t>
      </w:r>
    </w:p>
    <w:p w14:paraId="3B2C1363" w14:textId="77777777" w:rsidR="006D589A" w:rsidRPr="0096349C" w:rsidRDefault="006D589A" w:rsidP="006D589A">
      <w:pPr>
        <w:autoSpaceDE w:val="0"/>
        <w:autoSpaceDN w:val="0"/>
        <w:adjustRightInd w:val="0"/>
        <w:spacing w:before="60"/>
        <w:ind w:left="990" w:hanging="270"/>
        <w:rPr>
          <w:rFonts w:cs="Gotham-Book"/>
        </w:rPr>
      </w:pPr>
      <w:r w:rsidRPr="0096349C">
        <w:rPr>
          <w:rFonts w:cs="Gotham-Book"/>
        </w:rPr>
        <w:t>6.</w:t>
      </w:r>
      <w:r w:rsidRPr="0096349C">
        <w:rPr>
          <w:rFonts w:cs="Gotham-Book"/>
        </w:rPr>
        <w:tab/>
        <w:t xml:space="preserve">Subtract multiples of 10 in the range 10-90 from multiples of 10 in the range 10-90 (positive or zero differences), using concrete models or drawings and strategies based on place value, properties of operations, and/or the relationship between addition and subtraction; relate the strategy to a written method and explain the reasoning used. </w:t>
      </w:r>
    </w:p>
    <w:p w14:paraId="24F09D66" w14:textId="77777777" w:rsidR="006D589A" w:rsidRPr="0096349C" w:rsidRDefault="006D589A" w:rsidP="006D589A">
      <w:pPr>
        <w:pStyle w:val="Heading6"/>
        <w:shd w:val="clear" w:color="auto" w:fill="D6D7EB" w:themeFill="accent5" w:themeFillTint="66"/>
        <w:tabs>
          <w:tab w:val="clear" w:pos="12960"/>
          <w:tab w:val="right" w:pos="13500"/>
          <w:tab w:val="right" w:pos="13680"/>
        </w:tabs>
        <w:ind w:left="180"/>
        <w:rPr>
          <w:sz w:val="28"/>
        </w:rPr>
      </w:pPr>
      <w:r w:rsidRPr="0096349C">
        <w:rPr>
          <w:sz w:val="28"/>
        </w:rPr>
        <w:t>Measurement and Data</w:t>
      </w:r>
      <w:r w:rsidRPr="0096349C">
        <w:rPr>
          <w:sz w:val="28"/>
        </w:rPr>
        <w:tab/>
        <w:t>1.MD</w:t>
      </w:r>
    </w:p>
    <w:p w14:paraId="3DD32321" w14:textId="6A9AB468" w:rsidR="006D589A" w:rsidRPr="0096349C" w:rsidRDefault="00CD0F11" w:rsidP="006D589A">
      <w:pPr>
        <w:autoSpaceDE w:val="0"/>
        <w:autoSpaceDN w:val="0"/>
        <w:adjustRightInd w:val="0"/>
        <w:spacing w:before="60"/>
        <w:ind w:left="720" w:hanging="360"/>
        <w:rPr>
          <w:rFonts w:asciiTheme="minorHAnsi" w:hAnsiTheme="minorHAnsi" w:cs="Gotham-Bold"/>
          <w:b/>
          <w:bCs/>
          <w:szCs w:val="28"/>
        </w:rPr>
      </w:pPr>
      <w:r>
        <w:rPr>
          <w:rFonts w:asciiTheme="minorHAnsi" w:hAnsiTheme="minorHAnsi" w:cs="Gotham-Bold"/>
          <w:b/>
          <w:bCs/>
          <w:szCs w:val="28"/>
        </w:rPr>
        <w:t>J</w:t>
      </w:r>
      <w:r w:rsidRPr="0096349C">
        <w:rPr>
          <w:rFonts w:asciiTheme="minorHAnsi" w:hAnsiTheme="minorHAnsi" w:cs="Gotham-Bold"/>
          <w:b/>
          <w:bCs/>
          <w:szCs w:val="28"/>
        </w:rPr>
        <w:t>.</w:t>
      </w:r>
      <w:r w:rsidRPr="0096349C">
        <w:rPr>
          <w:rFonts w:asciiTheme="minorHAnsi" w:hAnsiTheme="minorHAnsi" w:cs="Gotham-Bold"/>
          <w:b/>
          <w:bCs/>
          <w:szCs w:val="28"/>
        </w:rPr>
        <w:tab/>
        <w:t>Represent and interpret data.</w:t>
      </w:r>
    </w:p>
    <w:p w14:paraId="67F770FE" w14:textId="77777777" w:rsidR="00F10047" w:rsidRPr="006D589A" w:rsidRDefault="006D589A" w:rsidP="006D589A">
      <w:pPr>
        <w:autoSpaceDE w:val="0"/>
        <w:autoSpaceDN w:val="0"/>
        <w:adjustRightInd w:val="0"/>
        <w:spacing w:before="60"/>
        <w:ind w:left="990" w:hanging="270"/>
        <w:rPr>
          <w:rFonts w:cs="Gotham-Book"/>
        </w:rPr>
      </w:pPr>
      <w:r w:rsidRPr="0096349C">
        <w:rPr>
          <w:rFonts w:cs="Gotham-Book"/>
        </w:rPr>
        <w:t>4.</w:t>
      </w:r>
      <w:r w:rsidRPr="0096349C">
        <w:rPr>
          <w:rFonts w:cs="Gotham-Book"/>
        </w:rPr>
        <w:tab/>
        <w:t>Organize, represent, and interpret data with up to three categories; ask and answer questions about the total number of data points, how many in each category, and how many more or less are in one category than in another.</w:t>
      </w:r>
    </w:p>
    <w:sectPr w:rsidR="00F10047" w:rsidRPr="006D589A" w:rsidSect="00786343">
      <w:footerReference w:type="default" r:id="rId13"/>
      <w:footerReference w:type="first" r:id="rId14"/>
      <w:pgSz w:w="15840" w:h="12240" w:orient="landscape" w:code="1"/>
      <w:pgMar w:top="108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CCBBC" w14:textId="77777777" w:rsidR="001D7D2C" w:rsidRDefault="001D7D2C" w:rsidP="00796CF4">
      <w:r>
        <w:separator/>
      </w:r>
    </w:p>
    <w:p w14:paraId="2940D4F3" w14:textId="77777777" w:rsidR="001D7D2C" w:rsidRDefault="001D7D2C" w:rsidP="00796CF4"/>
  </w:endnote>
  <w:endnote w:type="continuationSeparator" w:id="0">
    <w:p w14:paraId="33607349" w14:textId="77777777" w:rsidR="001D7D2C" w:rsidRDefault="001D7D2C" w:rsidP="00796CF4">
      <w:r>
        <w:continuationSeparator/>
      </w:r>
    </w:p>
    <w:p w14:paraId="16338812" w14:textId="77777777" w:rsidR="001D7D2C" w:rsidRDefault="001D7D2C" w:rsidP="00796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otham-Medium">
    <w:altName w:val="Cambria"/>
    <w:panose1 w:val="00000000000000000000"/>
    <w:charset w:val="00"/>
    <w:family w:val="swiss"/>
    <w:notTrueType/>
    <w:pitch w:val="default"/>
    <w:sig w:usb0="00000003" w:usb1="00000000" w:usb2="00000000" w:usb3="00000000" w:csb0="00000001" w:csb1="00000000"/>
  </w:font>
  <w:font w:name="Gotham-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tham-Book">
    <w:altName w:val="MS Gothic"/>
    <w:panose1 w:val="00000000000000000000"/>
    <w:charset w:val="00"/>
    <w:family w:val="swiss"/>
    <w:notTrueType/>
    <w:pitch w:val="default"/>
    <w:sig w:usb0="00000001" w:usb1="08070000"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EEB0" w14:textId="42F7C528" w:rsidR="008F666F" w:rsidRPr="00B25458" w:rsidRDefault="009347DC" w:rsidP="003D0E70">
    <w:pPr>
      <w:tabs>
        <w:tab w:val="right" w:pos="13680"/>
      </w:tabs>
      <w:rPr>
        <w:caps/>
      </w:rPr>
    </w:pPr>
    <w:r>
      <w:t>©</w:t>
    </w:r>
    <w:r w:rsidR="00B530BF">
      <w:t xml:space="preserve"> 2017</w:t>
    </w:r>
    <w:r>
      <w:t xml:space="preserve"> by </w:t>
    </w:r>
    <w:r>
      <w:rPr>
        <w:noProof/>
      </w:rPr>
      <mc:AlternateContent>
        <mc:Choice Requires="wpg">
          <w:drawing>
            <wp:inline distT="0" distB="0" distL="0" distR="0" wp14:anchorId="6650FDD3" wp14:editId="4C2676FF">
              <wp:extent cx="415925" cy="111760"/>
              <wp:effectExtent l="0" t="0" r="3175" b="2540"/>
              <wp:docPr id="12" name="Group 12"/>
              <wp:cNvGraphicFramePr/>
              <a:graphic xmlns:a="http://schemas.openxmlformats.org/drawingml/2006/main">
                <a:graphicData uri="http://schemas.microsoft.com/office/word/2010/wordprocessingGroup">
                  <wpg:wgp>
                    <wpg:cNvGrpSpPr/>
                    <wpg:grpSpPr>
                      <a:xfrm flipH="1">
                        <a:off x="0" y="0"/>
                        <a:ext cx="415290" cy="111125"/>
                        <a:chOff x="0" y="0"/>
                        <a:chExt cx="778936" cy="210312"/>
                      </a:xfrm>
                    </wpg:grpSpPr>
                    <wps:wsp>
                      <wps:cNvPr id="13" name="Oval 13"/>
                      <wps:cNvSpPr>
                        <a:spLocks noChangeAspect="1" noChangeArrowheads="1"/>
                      </wps:cNvSpPr>
                      <wps:spPr bwMode="auto">
                        <a:xfrm rot="5400000" flipH="1">
                          <a:off x="0" y="0"/>
                          <a:ext cx="210312" cy="210311"/>
                        </a:xfrm>
                        <a:prstGeom prst="ellipse">
                          <a:avLst/>
                        </a:pr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Oval 14"/>
                      <wps:cNvSpPr>
                        <a:spLocks noChangeAspect="1" noChangeArrowheads="1"/>
                      </wps:cNvSpPr>
                      <wps:spPr bwMode="auto">
                        <a:xfrm rot="5400000" flipH="1">
                          <a:off x="273481" y="21032"/>
                          <a:ext cx="168249" cy="168249"/>
                        </a:xfrm>
                        <a:prstGeom prst="ellipse">
                          <a:avLst/>
                        </a:pr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Oval 15"/>
                      <wps:cNvSpPr>
                        <a:spLocks noChangeAspect="1" noChangeArrowheads="1"/>
                      </wps:cNvSpPr>
                      <wps:spPr bwMode="auto">
                        <a:xfrm rot="5400000" flipH="1">
                          <a:off x="505195" y="42645"/>
                          <a:ext cx="126187" cy="126186"/>
                        </a:xfrm>
                        <a:prstGeom prst="ellipse">
                          <a:avLst/>
                        </a:pr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16"/>
                      <wps:cNvSpPr>
                        <a:spLocks noChangeAspect="1" noChangeArrowheads="1"/>
                      </wps:cNvSpPr>
                      <wps:spPr bwMode="auto">
                        <a:xfrm rot="5400000" flipH="1">
                          <a:off x="694811" y="63677"/>
                          <a:ext cx="84125" cy="84125"/>
                        </a:xfrm>
                        <a:prstGeom prst="ellipse">
                          <a:avLst/>
                        </a:prstGeom>
                        <a:solidFill>
                          <a:schemeClr val="accent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o="http://schemas.microsoft.com/office/mac/office/2008/main" xmlns:mv="urn:schemas-microsoft-com:mac:vml">
          <w:pict>
            <v:group w14:anchorId="30E52610" id="Group_x0020_12" o:spid="_x0000_s1026" style="width:32.75pt;height:8.8pt;flip:x;mso-position-horizontal-relative:char;mso-position-vertical-relative:line" coordsize="778936,2103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">
              <v:oval id="Oval_x0020_13" o:spid="_x0000_s1027" style="position:absolute;width:210312;height:210311;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Jb8vwgAA&#10;ANsAAAAPAAAAZHJzL2Rvd25yZXYueG1sRE9Na8JAEL0L/Q/LFHoR3aRiLdFVSqDopULT0vOYHZPQ&#10;7Ow2u8b477uC4G0e73NWm8G0oqfON5YVpNMEBHFpdcOVgu+v98krCB+QNbaWScGFPGzWD6MVZtqe&#10;+ZP6IlQihrDPUEEdgsuk9GVNBv3UOuLIHW1nMETYVVJ3eI7hppXPSfIiDTYcG2p0lNdU/hYno2B/&#10;+kvnvD2k9sP9NH2eL9x4f1Dq6XF4W4IINIS7+Obe6Th/Btdf4gF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klvy/CAAAA2wAAAA8AAAAAAAAAAAAAAAAAlwIAAGRycy9kb3du&#10;cmV2LnhtbFBLBQYAAAAABAAEAPUAAACGAwAAAAA=&#10;" fillcolor="#007dc3 [3209]" stroked="f">
                <o:lock v:ext="edit" aspectratio="t"/>
              </v:oval>
              <v:oval id="Oval_x0020_14" o:spid="_x0000_s1028" style="position:absolute;left:273481;top:21032;width:168249;height:168249;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KH2KwQAA&#10;ANsAAAAPAAAAZHJzL2Rvd25yZXYueG1sRE9NawIxEL0X/A9hhF6KZiul1NUoRWlrT1IV8Thsxs1i&#10;MlmTVNd/3xQKvc3jfc503jkrLhRi41nB47AAQVx53XCtYLd9G7yAiAlZo/VMCm4UYT7r3U2x1P7K&#10;X3TZpFrkEI4lKjAptaWUsTLkMA59S5y5ow8OU4ahljrgNYc7K0dF8SwdNpwbDLa0MFSdNt9OwcOn&#10;H1tj98jhAxeHtXlfnrcjpe773esERKIu/Yv/3Cud5z/B7y/5ADn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ih9isEAAADbAAAADwAAAAAAAAAAAAAAAACXAgAAZHJzL2Rvd25y&#10;ZXYueG1sUEsFBgAAAAAEAAQA9QAAAIUDAAAAAA==&#10;" fillcolor="#00b1b0 [3207]" stroked="f">
                <o:lock v:ext="edit" aspectratio="t"/>
              </v:oval>
              <v:oval id="Oval_x0020_15" o:spid="_x0000_s1029" style="position:absolute;left:505195;top:42645;width:126187;height:126186;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nb9FwQAA&#10;ANsAAAAPAAAAZHJzL2Rvd25yZXYueG1sRE9Ni8IwEL0L+x/CLHjTdEVFukaRBdGDClYv3oZmtik2&#10;k9LEtv57IyzsbR7vc5br3laipcaXjhV8jRMQxLnTJRcKrpftaAHCB2SNlWNS8CQP69XHYImpdh2f&#10;qc1CIWII+xQVmBDqVEqfG7Lox64mjtyvayyGCJtC6ga7GG4rOUmSubRYcmwwWNOPofyePayC7nl8&#10;tPXpYE7mNt3t/P52cd1MqeFnv/kGEagP/+I/917H+TN4/xIPkK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52/RcEAAADbAAAADwAAAAAAAAAAAAAAAACXAgAAZHJzL2Rvd25y&#10;ZXYueG1sUEsFBgAAAAAEAAQA9QAAAIUDAAAAAA==&#10;" fillcolor="#a0cf67 [3205]" stroked="f">
                <o:lock v:ext="edit" aspectratio="t"/>
              </v:oval>
              <v:oval id="Oval_x0020_16" o:spid="_x0000_s1030" style="position:absolute;left:694811;top:63677;width:84125;height:84125;rotation:-90;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4onwQAA&#10;ANsAAAAPAAAAZHJzL2Rvd25yZXYueG1sRE9NawIxEL0X/A9hhN5q1paKrEYRYanUg3QreB024250&#10;M1mTqNt/3wiF3ubxPme+7G0rbuSDcaxgPMpAEFdOG64V7L+LlymIEJE1to5JwQ8FWC4GT3PMtbvz&#10;F93KWIsUwiFHBU2MXS5lqBqyGEauI07c0XmLMUFfS+3xnsJtK1+zbCItGk4NDXa0bqg6l1er4PN0&#10;LA+79w8Kl21R7Fdvxm9NqdTzsF/NQETq47/4z73Raf4EHr+kA+Ti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6OKJ8EAAADbAAAADwAAAAAAAAAAAAAAAACXAgAAZHJzL2Rvd25y&#10;ZXYueG1sUEsFBgAAAAAEAAQA9QAAAIUDAAAAAA==&#10;" fillcolor="#9a9ccd [3208]" stroked="f">
                <o:lock v:ext="edit" aspectratio="t"/>
              </v:oval>
              <w10:anchorlock/>
            </v:group>
          </w:pict>
        </mc:Fallback>
      </mc:AlternateContent>
    </w:r>
    <w:r>
      <w:t xml:space="preserve"> DMTI Inc.</w:t>
    </w:r>
    <w:r w:rsidRPr="00D677DB">
      <w:rPr>
        <w:rFonts w:asciiTheme="minorHAnsi" w:eastAsiaTheme="minorEastAsia" w:hAnsi="Calibri"/>
        <w:caps/>
        <w:color w:val="FFFFFF"/>
        <w:kern w:val="24"/>
        <w:sz w:val="18"/>
        <w:szCs w:val="18"/>
      </w:rPr>
      <w:t xml:space="preserve"> </w:t>
    </w:r>
    <w:r w:rsidRPr="00D677DB">
      <w:t>| Resource Materials | www.dmtinstitute.com</w:t>
    </w:r>
    <w:r w:rsidR="00B179E9" w:rsidRPr="00B25458">
      <w:tab/>
    </w:r>
    <w:r w:rsidR="00C03A6B">
      <w:t xml:space="preserve">Grade </w:t>
    </w:r>
    <w:r w:rsidR="00DD76F3">
      <w:t>1</w:t>
    </w:r>
    <w:r w:rsidR="00C03A6B">
      <w:t xml:space="preserve">:  Unit </w:t>
    </w:r>
    <w:r w:rsidR="00DD76F3">
      <w:t>7</w:t>
    </w:r>
    <w:r w:rsidR="000968D3">
      <w:t xml:space="preserve"> </w:t>
    </w:r>
    <w:r w:rsidR="009D382D">
      <w:t>Overview</w:t>
    </w:r>
    <w:r w:rsidR="00433784" w:rsidRPr="00B25458">
      <w:t xml:space="preserve">  |  </w:t>
    </w:r>
    <w:r w:rsidR="00B179E9" w:rsidRPr="00B25458">
      <w:t xml:space="preserve">Page </w:t>
    </w:r>
    <w:r w:rsidR="00B179E9" w:rsidRPr="00B25458">
      <w:rPr>
        <w:caps/>
      </w:rPr>
      <w:fldChar w:fldCharType="begin"/>
    </w:r>
    <w:r w:rsidR="00B179E9" w:rsidRPr="00B25458">
      <w:instrText xml:space="preserve"> PAGE   \* MERGEFORMAT </w:instrText>
    </w:r>
    <w:r w:rsidR="00B179E9" w:rsidRPr="00B25458">
      <w:rPr>
        <w:caps/>
      </w:rPr>
      <w:fldChar w:fldCharType="separate"/>
    </w:r>
    <w:r w:rsidR="00FB1C74">
      <w:rPr>
        <w:noProof/>
      </w:rPr>
      <w:t>1</w:t>
    </w:r>
    <w:r w:rsidR="00B179E9" w:rsidRPr="00B25458">
      <w:rPr>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62FB9" w14:textId="77777777" w:rsidR="00786343" w:rsidRPr="00433784" w:rsidRDefault="00786343" w:rsidP="00786343">
    <w:pPr>
      <w:tabs>
        <w:tab w:val="right" w:pos="13680"/>
      </w:tabs>
      <w:rPr>
        <w:caps/>
      </w:rPr>
    </w:pPr>
    <w:r w:rsidRPr="00433784">
      <w:t>Copyright © 201</w:t>
    </w:r>
    <w:r>
      <w:t>4</w:t>
    </w:r>
    <w:r w:rsidRPr="00433784">
      <w:t xml:space="preserve"> by Initiative for Developing Mathematical Thinking</w:t>
    </w:r>
    <w:r w:rsidRPr="00433784">
      <w:tab/>
    </w:r>
    <w:r w:rsidRPr="00786343">
      <w:t>Grade 3:  Unit 2 Overview</w:t>
    </w:r>
    <w:r w:rsidRPr="00433784">
      <w:t xml:space="preserve">  |  Page </w:t>
    </w:r>
    <w:r w:rsidRPr="00433784">
      <w:rPr>
        <w:caps/>
      </w:rPr>
      <w:fldChar w:fldCharType="begin"/>
    </w:r>
    <w:r w:rsidRPr="00433784">
      <w:instrText xml:space="preserve"> PAGE   \* MERGEFORMAT </w:instrText>
    </w:r>
    <w:r w:rsidRPr="00433784">
      <w:rPr>
        <w:caps/>
      </w:rPr>
      <w:fldChar w:fldCharType="separate"/>
    </w:r>
    <w:r>
      <w:rPr>
        <w:noProof/>
      </w:rPr>
      <w:t>1</w:t>
    </w:r>
    <w:r w:rsidRPr="00433784">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CE1B6" w14:textId="77777777" w:rsidR="001D7D2C" w:rsidRDefault="001D7D2C" w:rsidP="00796CF4">
      <w:r>
        <w:separator/>
      </w:r>
    </w:p>
    <w:p w14:paraId="22BC0053" w14:textId="77777777" w:rsidR="001D7D2C" w:rsidRDefault="001D7D2C" w:rsidP="00796CF4"/>
  </w:footnote>
  <w:footnote w:type="continuationSeparator" w:id="0">
    <w:p w14:paraId="431426A1" w14:textId="77777777" w:rsidR="001D7D2C" w:rsidRDefault="001D7D2C" w:rsidP="00796CF4">
      <w:r>
        <w:continuationSeparator/>
      </w:r>
    </w:p>
    <w:p w14:paraId="771AD417" w14:textId="77777777" w:rsidR="001D7D2C" w:rsidRDefault="001D7D2C" w:rsidP="00796C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2D21"/>
    <w:multiLevelType w:val="hybridMultilevel"/>
    <w:tmpl w:val="0854B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41945"/>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12952"/>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158E8"/>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C510E6"/>
    <w:multiLevelType w:val="hybridMultilevel"/>
    <w:tmpl w:val="B4D4DDFC"/>
    <w:lvl w:ilvl="0" w:tplc="BDA62B6A">
      <w:start w:val="1"/>
      <w:numFmt w:val="decimal"/>
      <w:pStyle w:val="Number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C5145F"/>
    <w:multiLevelType w:val="hybridMultilevel"/>
    <w:tmpl w:val="1C86A5E6"/>
    <w:lvl w:ilvl="0" w:tplc="0D6EA5FE">
      <w:start w:val="1"/>
      <w:numFmt w:val="bullet"/>
      <w:pStyle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BC4677"/>
    <w:multiLevelType w:val="hybridMultilevel"/>
    <w:tmpl w:val="BCE42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40739"/>
    <w:multiLevelType w:val="hybridMultilevel"/>
    <w:tmpl w:val="7AB87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373E1A"/>
    <w:multiLevelType w:val="hybridMultilevel"/>
    <w:tmpl w:val="366E6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733F4"/>
    <w:multiLevelType w:val="hybridMultilevel"/>
    <w:tmpl w:val="E6FE2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 w:numId="8">
    <w:abstractNumId w:val="5"/>
  </w:num>
  <w:num w:numId="9">
    <w:abstractNumId w:val="5"/>
  </w:num>
  <w:num w:numId="10">
    <w:abstractNumId w:val="8"/>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B0"/>
    <w:rsid w:val="00042084"/>
    <w:rsid w:val="0006396B"/>
    <w:rsid w:val="00070C19"/>
    <w:rsid w:val="000876B7"/>
    <w:rsid w:val="00087CE3"/>
    <w:rsid w:val="000968D3"/>
    <w:rsid w:val="000C7B17"/>
    <w:rsid w:val="00122D2A"/>
    <w:rsid w:val="00183AE4"/>
    <w:rsid w:val="001D7D2C"/>
    <w:rsid w:val="002078AF"/>
    <w:rsid w:val="0021754C"/>
    <w:rsid w:val="002370C6"/>
    <w:rsid w:val="00272D04"/>
    <w:rsid w:val="00284C96"/>
    <w:rsid w:val="003238FF"/>
    <w:rsid w:val="0034493C"/>
    <w:rsid w:val="00353336"/>
    <w:rsid w:val="003B6759"/>
    <w:rsid w:val="003D0E70"/>
    <w:rsid w:val="003F24D1"/>
    <w:rsid w:val="004221E6"/>
    <w:rsid w:val="00433784"/>
    <w:rsid w:val="00434611"/>
    <w:rsid w:val="00461A59"/>
    <w:rsid w:val="00486B4E"/>
    <w:rsid w:val="00487F5D"/>
    <w:rsid w:val="00534E69"/>
    <w:rsid w:val="00577818"/>
    <w:rsid w:val="005A3AC0"/>
    <w:rsid w:val="005B7B03"/>
    <w:rsid w:val="005C109A"/>
    <w:rsid w:val="005F5DF8"/>
    <w:rsid w:val="00601F67"/>
    <w:rsid w:val="00613559"/>
    <w:rsid w:val="00645B16"/>
    <w:rsid w:val="00677FC6"/>
    <w:rsid w:val="006944F2"/>
    <w:rsid w:val="006D589A"/>
    <w:rsid w:val="006F33CB"/>
    <w:rsid w:val="00700510"/>
    <w:rsid w:val="00710FDC"/>
    <w:rsid w:val="00730EE1"/>
    <w:rsid w:val="00781605"/>
    <w:rsid w:val="00786343"/>
    <w:rsid w:val="00796CF4"/>
    <w:rsid w:val="007D023D"/>
    <w:rsid w:val="0080732C"/>
    <w:rsid w:val="008243F0"/>
    <w:rsid w:val="008355A9"/>
    <w:rsid w:val="0084097B"/>
    <w:rsid w:val="0085698A"/>
    <w:rsid w:val="008736E3"/>
    <w:rsid w:val="00887BEC"/>
    <w:rsid w:val="008A54EA"/>
    <w:rsid w:val="008D08B0"/>
    <w:rsid w:val="008E55C1"/>
    <w:rsid w:val="008F4F16"/>
    <w:rsid w:val="008F666F"/>
    <w:rsid w:val="00906F54"/>
    <w:rsid w:val="009347DC"/>
    <w:rsid w:val="00942CB7"/>
    <w:rsid w:val="00962056"/>
    <w:rsid w:val="009822CB"/>
    <w:rsid w:val="009B2F22"/>
    <w:rsid w:val="009D382D"/>
    <w:rsid w:val="009D5E51"/>
    <w:rsid w:val="00A24F66"/>
    <w:rsid w:val="00A741D9"/>
    <w:rsid w:val="00A84BA3"/>
    <w:rsid w:val="00A93A3E"/>
    <w:rsid w:val="00AD1C17"/>
    <w:rsid w:val="00AE659B"/>
    <w:rsid w:val="00B16410"/>
    <w:rsid w:val="00B179E9"/>
    <w:rsid w:val="00B25458"/>
    <w:rsid w:val="00B35BCE"/>
    <w:rsid w:val="00B4286D"/>
    <w:rsid w:val="00B530BF"/>
    <w:rsid w:val="00B547C6"/>
    <w:rsid w:val="00B92D56"/>
    <w:rsid w:val="00BA37F8"/>
    <w:rsid w:val="00BA70A0"/>
    <w:rsid w:val="00BB30F6"/>
    <w:rsid w:val="00BC1954"/>
    <w:rsid w:val="00BD673E"/>
    <w:rsid w:val="00BE2B63"/>
    <w:rsid w:val="00C03A6B"/>
    <w:rsid w:val="00C7420E"/>
    <w:rsid w:val="00C76F3B"/>
    <w:rsid w:val="00CC6D2F"/>
    <w:rsid w:val="00CD0F11"/>
    <w:rsid w:val="00D645BC"/>
    <w:rsid w:val="00DA057B"/>
    <w:rsid w:val="00DD76F3"/>
    <w:rsid w:val="00DE0A22"/>
    <w:rsid w:val="00E031CA"/>
    <w:rsid w:val="00E21CEF"/>
    <w:rsid w:val="00E34B23"/>
    <w:rsid w:val="00E778E3"/>
    <w:rsid w:val="00ED5E2C"/>
    <w:rsid w:val="00EF4321"/>
    <w:rsid w:val="00F10047"/>
    <w:rsid w:val="00F71B71"/>
    <w:rsid w:val="00FA58D2"/>
    <w:rsid w:val="00FB1737"/>
    <w:rsid w:val="00FB1C74"/>
    <w:rsid w:val="00FC45AA"/>
    <w:rsid w:val="00FE5D51"/>
    <w:rsid w:val="00FF7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E3D56C"/>
  <w15:chartTrackingRefBased/>
  <w15:docId w15:val="{6514170D-6059-4006-AEA6-FBA52577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37F8"/>
    <w:rPr>
      <w:rFonts w:ascii="Tw Cen MT" w:eastAsia="Times New Roman" w:hAnsi="Tw Cen MT" w:cstheme="minorBidi"/>
      <w:color w:val="000000" w:themeColor="text1"/>
      <w:sz w:val="22"/>
      <w:szCs w:val="24"/>
    </w:rPr>
  </w:style>
  <w:style w:type="paragraph" w:styleId="Heading1">
    <w:name w:val="heading 1"/>
    <w:basedOn w:val="Normal"/>
    <w:next w:val="Normal"/>
    <w:qFormat/>
    <w:rsid w:val="003D0E70"/>
    <w:pPr>
      <w:tabs>
        <w:tab w:val="left" w:pos="1800"/>
        <w:tab w:val="right" w:pos="13140"/>
      </w:tabs>
      <w:ind w:right="-180"/>
      <w:outlineLvl w:val="0"/>
    </w:pPr>
    <w:rPr>
      <w:rFonts w:asciiTheme="majorHAnsi" w:hAnsiTheme="majorHAnsi"/>
      <w:b/>
      <w:caps/>
      <w:noProof/>
      <w:color w:val="06357A" w:themeColor="accent1"/>
      <w:sz w:val="44"/>
    </w:rPr>
  </w:style>
  <w:style w:type="paragraph" w:styleId="Heading2">
    <w:name w:val="heading 2"/>
    <w:basedOn w:val="Normal"/>
    <w:next w:val="Normal"/>
    <w:qFormat/>
    <w:rsid w:val="00796CF4"/>
    <w:pPr>
      <w:tabs>
        <w:tab w:val="right" w:pos="12960"/>
      </w:tabs>
      <w:ind w:left="180"/>
      <w:outlineLvl w:val="1"/>
    </w:pPr>
    <w:rPr>
      <w:b/>
      <w:caps/>
      <w:color w:val="06357A" w:themeColor="accent1"/>
      <w:sz w:val="36"/>
      <w:szCs w:val="28"/>
    </w:rPr>
  </w:style>
  <w:style w:type="paragraph" w:styleId="Heading3">
    <w:name w:val="heading 3"/>
    <w:basedOn w:val="Normal"/>
    <w:next w:val="Normal"/>
    <w:link w:val="Heading3Char"/>
    <w:qFormat/>
    <w:rsid w:val="00BA37F8"/>
    <w:pPr>
      <w:tabs>
        <w:tab w:val="right" w:pos="12960"/>
      </w:tabs>
      <w:outlineLvl w:val="2"/>
    </w:pPr>
    <w:rPr>
      <w:b/>
      <w:color w:val="06357A" w:themeColor="accent1"/>
      <w:sz w:val="32"/>
      <w:szCs w:val="28"/>
    </w:rPr>
  </w:style>
  <w:style w:type="paragraph" w:styleId="Heading4">
    <w:name w:val="heading 4"/>
    <w:basedOn w:val="Normal"/>
    <w:next w:val="Normal"/>
    <w:link w:val="Heading4Char"/>
    <w:qFormat/>
    <w:rsid w:val="00796CF4"/>
    <w:pPr>
      <w:outlineLvl w:val="3"/>
    </w:pPr>
    <w:rPr>
      <w:b/>
      <w:sz w:val="26"/>
      <w:szCs w:val="26"/>
    </w:rPr>
  </w:style>
  <w:style w:type="paragraph" w:styleId="Heading5">
    <w:name w:val="heading 5"/>
    <w:basedOn w:val="Normal"/>
    <w:next w:val="Normal"/>
    <w:qFormat/>
    <w:rsid w:val="00796CF4"/>
    <w:pPr>
      <w:outlineLvl w:val="4"/>
    </w:pPr>
    <w:rPr>
      <w:b/>
    </w:rPr>
  </w:style>
  <w:style w:type="paragraph" w:styleId="Heading6">
    <w:name w:val="heading 6"/>
    <w:basedOn w:val="Heading3"/>
    <w:next w:val="Normal"/>
    <w:qFormat/>
    <w:rsid w:val="003D0E70"/>
    <w:pPr>
      <w:spacing w:before="240" w:after="60"/>
      <w:ind w:left="360"/>
      <w:outlineLvl w:val="5"/>
    </w:pPr>
  </w:style>
  <w:style w:type="paragraph" w:styleId="Heading7">
    <w:name w:val="heading 7"/>
    <w:basedOn w:val="Heading4"/>
    <w:next w:val="Normal"/>
    <w:autoRedefine/>
    <w:qFormat/>
    <w:rsid w:val="00B4286D"/>
    <w:pPr>
      <w:spacing w:before="240" w:after="240"/>
      <w:ind w:left="576"/>
      <w:outlineLvl w:val="6"/>
    </w:pPr>
    <w:rPr>
      <w:color w:val="007DC3" w:themeColor="accent6"/>
      <w:sz w:val="28"/>
    </w:rPr>
  </w:style>
  <w:style w:type="paragraph" w:styleId="Heading8">
    <w:name w:val="heading 8"/>
    <w:basedOn w:val="Normal"/>
    <w:next w:val="Normal"/>
    <w:qFormat/>
    <w:rsid w:val="00710FDC"/>
    <w:pPr>
      <w:spacing w:after="120"/>
      <w:ind w:left="3240"/>
      <w:outlineLvl w:val="7"/>
    </w:pPr>
    <w:rPr>
      <w:b/>
      <w:sz w:val="26"/>
      <w:szCs w:val="26"/>
    </w:rPr>
  </w:style>
  <w:style w:type="paragraph" w:styleId="Heading9">
    <w:name w:val="heading 9"/>
    <w:basedOn w:val="Normal"/>
    <w:next w:val="Normal"/>
    <w:qFormat/>
    <w:pPr>
      <w:keepNext/>
      <w:ind w:left="58"/>
      <w:outlineLvl w:val="8"/>
    </w:pPr>
    <w:rPr>
      <w:color w:val="0033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06F54"/>
    <w:rPr>
      <w:rFonts w:cs="Tahoma"/>
      <w:szCs w:val="16"/>
    </w:rPr>
  </w:style>
  <w:style w:type="paragraph" w:customStyle="1" w:styleId="AllCaps">
    <w:name w:val="All Caps"/>
    <w:basedOn w:val="Normal"/>
    <w:link w:val="AllCapsChar"/>
    <w:rsid w:val="002370C6"/>
    <w:pPr>
      <w:framePr w:hSpace="187" w:wrap="around" w:vAnchor="text" w:hAnchor="margin" w:xAlign="center" w:y="1"/>
      <w:tabs>
        <w:tab w:val="left" w:pos="1325"/>
        <w:tab w:val="left" w:pos="2995"/>
        <w:tab w:val="left" w:pos="5040"/>
        <w:tab w:val="left" w:pos="6955"/>
      </w:tabs>
      <w:spacing w:before="40"/>
    </w:pPr>
    <w:rPr>
      <w:caps/>
      <w:szCs w:val="12"/>
    </w:rPr>
  </w:style>
  <w:style w:type="paragraph" w:customStyle="1" w:styleId="CheckBox">
    <w:name w:val="Check Box"/>
    <w:basedOn w:val="AllCaps"/>
    <w:link w:val="CheckBoxChar"/>
    <w:rsid w:val="009822CB"/>
    <w:pPr>
      <w:framePr w:wrap="around"/>
    </w:pPr>
    <w:rPr>
      <w:color w:val="008080"/>
    </w:rPr>
  </w:style>
  <w:style w:type="character" w:customStyle="1" w:styleId="AllCapsChar">
    <w:name w:val="All Caps Char"/>
    <w:basedOn w:val="DefaultParagraphFont"/>
    <w:link w:val="AllCaps"/>
    <w:rsid w:val="002370C6"/>
    <w:rPr>
      <w:rFonts w:ascii="Tahoma" w:hAnsi="Tahoma"/>
      <w:caps/>
      <w:sz w:val="16"/>
      <w:szCs w:val="12"/>
      <w:lang w:val="en-US" w:eastAsia="en-US" w:bidi="ar-SA"/>
    </w:rPr>
  </w:style>
  <w:style w:type="character" w:customStyle="1" w:styleId="CheckBoxChar">
    <w:name w:val="Check Box Char"/>
    <w:basedOn w:val="AllCapsChar"/>
    <w:link w:val="CheckBox"/>
    <w:rsid w:val="009822CB"/>
    <w:rPr>
      <w:rFonts w:ascii="Tahoma" w:hAnsi="Tahoma"/>
      <w:caps/>
      <w:color w:val="008080"/>
      <w:sz w:val="16"/>
      <w:szCs w:val="12"/>
      <w:lang w:val="en-US" w:eastAsia="en-US" w:bidi="ar-SA"/>
    </w:rPr>
  </w:style>
  <w:style w:type="paragraph" w:styleId="ListParagraph">
    <w:name w:val="List Paragraph"/>
    <w:basedOn w:val="Normal"/>
    <w:link w:val="ListParagraphChar"/>
    <w:uiPriority w:val="34"/>
    <w:qFormat/>
    <w:rsid w:val="00C76F3B"/>
    <w:pPr>
      <w:spacing w:after="200" w:line="276" w:lineRule="auto"/>
      <w:ind w:left="720"/>
      <w:contextualSpacing/>
    </w:pPr>
    <w:rPr>
      <w:rFonts w:asciiTheme="minorHAnsi" w:eastAsiaTheme="minorHAnsi" w:hAnsiTheme="minorHAnsi"/>
      <w:szCs w:val="22"/>
    </w:rPr>
  </w:style>
  <w:style w:type="table" w:styleId="TableGrid">
    <w:name w:val="Table Grid"/>
    <w:basedOn w:val="TableNormal"/>
    <w:uiPriority w:val="59"/>
    <w:rsid w:val="00C76F3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179E9"/>
    <w:pPr>
      <w:tabs>
        <w:tab w:val="center" w:pos="4680"/>
        <w:tab w:val="right" w:pos="9360"/>
      </w:tabs>
    </w:pPr>
  </w:style>
  <w:style w:type="character" w:customStyle="1" w:styleId="HeaderChar">
    <w:name w:val="Header Char"/>
    <w:basedOn w:val="DefaultParagraphFont"/>
    <w:link w:val="Header"/>
    <w:rsid w:val="00B179E9"/>
    <w:rPr>
      <w:rFonts w:ascii="Tahoma" w:eastAsia="Times New Roman" w:hAnsi="Tahoma"/>
      <w:sz w:val="16"/>
    </w:rPr>
  </w:style>
  <w:style w:type="paragraph" w:styleId="Footer">
    <w:name w:val="footer"/>
    <w:basedOn w:val="Normal"/>
    <w:link w:val="FooterChar"/>
    <w:uiPriority w:val="99"/>
    <w:rsid w:val="00B179E9"/>
    <w:pPr>
      <w:tabs>
        <w:tab w:val="center" w:pos="4680"/>
        <w:tab w:val="right" w:pos="9360"/>
      </w:tabs>
    </w:pPr>
  </w:style>
  <w:style w:type="character" w:customStyle="1" w:styleId="FooterChar">
    <w:name w:val="Footer Char"/>
    <w:basedOn w:val="DefaultParagraphFont"/>
    <w:link w:val="Footer"/>
    <w:uiPriority w:val="99"/>
    <w:rsid w:val="00B179E9"/>
    <w:rPr>
      <w:rFonts w:ascii="Tahoma" w:eastAsia="Times New Roman" w:hAnsi="Tahoma"/>
      <w:sz w:val="16"/>
    </w:rPr>
  </w:style>
  <w:style w:type="paragraph" w:styleId="NoSpacing">
    <w:name w:val="No Spacing"/>
    <w:link w:val="NoSpacingChar"/>
    <w:uiPriority w:val="1"/>
    <w:qFormat/>
    <w:rsid w:val="00B179E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179E9"/>
    <w:rPr>
      <w:rFonts w:asciiTheme="minorHAnsi" w:eastAsiaTheme="minorEastAsia" w:hAnsiTheme="minorHAnsi" w:cstheme="minorBidi"/>
      <w:sz w:val="22"/>
      <w:szCs w:val="22"/>
    </w:rPr>
  </w:style>
  <w:style w:type="character" w:customStyle="1" w:styleId="Heading3Char">
    <w:name w:val="Heading 3 Char"/>
    <w:basedOn w:val="DefaultParagraphFont"/>
    <w:link w:val="Heading3"/>
    <w:rsid w:val="00BA37F8"/>
    <w:rPr>
      <w:rFonts w:ascii="Tw Cen MT" w:eastAsia="Times New Roman" w:hAnsi="Tw Cen MT" w:cstheme="minorBidi"/>
      <w:b/>
      <w:color w:val="06357A" w:themeColor="accent1"/>
      <w:sz w:val="32"/>
      <w:szCs w:val="28"/>
    </w:rPr>
  </w:style>
  <w:style w:type="character" w:customStyle="1" w:styleId="Heading4Char">
    <w:name w:val="Heading 4 Char"/>
    <w:basedOn w:val="DefaultParagraphFont"/>
    <w:link w:val="Heading4"/>
    <w:rsid w:val="00796CF4"/>
    <w:rPr>
      <w:rFonts w:ascii="Tw Cen MT" w:eastAsia="Times New Roman" w:hAnsi="Tw Cen MT" w:cstheme="minorBidi"/>
      <w:b/>
      <w:sz w:val="26"/>
      <w:szCs w:val="26"/>
    </w:rPr>
  </w:style>
  <w:style w:type="paragraph" w:customStyle="1" w:styleId="Numbering">
    <w:name w:val="Numbering"/>
    <w:basedOn w:val="ListParagraph"/>
    <w:link w:val="NumberingChar"/>
    <w:qFormat/>
    <w:rsid w:val="00796CF4"/>
    <w:pPr>
      <w:numPr>
        <w:numId w:val="6"/>
      </w:numPr>
      <w:spacing w:after="0" w:line="240" w:lineRule="auto"/>
      <w:ind w:left="283" w:hanging="270"/>
      <w:contextualSpacing w:val="0"/>
    </w:pPr>
    <w:rPr>
      <w:sz w:val="24"/>
    </w:rPr>
  </w:style>
  <w:style w:type="paragraph" w:customStyle="1" w:styleId="Bullet">
    <w:name w:val="Bullet"/>
    <w:basedOn w:val="ListParagraph"/>
    <w:link w:val="BulletChar"/>
    <w:qFormat/>
    <w:rsid w:val="00FE5D51"/>
    <w:pPr>
      <w:numPr>
        <w:numId w:val="7"/>
      </w:numPr>
      <w:spacing w:after="60"/>
      <w:ind w:left="990" w:hanging="270"/>
    </w:pPr>
    <w:rPr>
      <w:sz w:val="24"/>
      <w:szCs w:val="24"/>
    </w:rPr>
  </w:style>
  <w:style w:type="character" w:customStyle="1" w:styleId="ListParagraphChar">
    <w:name w:val="List Paragraph Char"/>
    <w:basedOn w:val="DefaultParagraphFont"/>
    <w:link w:val="ListParagraph"/>
    <w:uiPriority w:val="34"/>
    <w:rsid w:val="00796CF4"/>
    <w:rPr>
      <w:rFonts w:asciiTheme="minorHAnsi" w:eastAsiaTheme="minorHAnsi" w:hAnsiTheme="minorHAnsi" w:cstheme="minorBidi"/>
      <w:color w:val="000000" w:themeColor="text1"/>
      <w:sz w:val="22"/>
      <w:szCs w:val="22"/>
    </w:rPr>
  </w:style>
  <w:style w:type="character" w:customStyle="1" w:styleId="NumberingChar">
    <w:name w:val="Numbering Char"/>
    <w:basedOn w:val="ListParagraphChar"/>
    <w:link w:val="Numbering"/>
    <w:rsid w:val="00796CF4"/>
    <w:rPr>
      <w:rFonts w:asciiTheme="minorHAnsi" w:eastAsiaTheme="minorHAnsi" w:hAnsiTheme="minorHAnsi" w:cstheme="minorBidi"/>
      <w:color w:val="000000" w:themeColor="text1"/>
      <w:sz w:val="24"/>
      <w:szCs w:val="22"/>
    </w:rPr>
  </w:style>
  <w:style w:type="character" w:customStyle="1" w:styleId="BulletChar">
    <w:name w:val="Bullet Char"/>
    <w:basedOn w:val="ListParagraphChar"/>
    <w:link w:val="Bullet"/>
    <w:rsid w:val="00FE5D51"/>
    <w:rPr>
      <w:rFonts w:asciiTheme="minorHAnsi" w:eastAsiaTheme="minorHAnsi" w:hAnsiTheme="minorHAnsi" w:cstheme="minorBidi"/>
      <w:color w:val="000000" w:themeColor="text1"/>
      <w:sz w:val="24"/>
      <w:szCs w:val="24"/>
    </w:rPr>
  </w:style>
  <w:style w:type="paragraph" w:styleId="Title">
    <w:name w:val="Title"/>
    <w:basedOn w:val="Normal"/>
    <w:next w:val="Normal"/>
    <w:link w:val="TitleChar"/>
    <w:uiPriority w:val="10"/>
    <w:qFormat/>
    <w:rsid w:val="000968D3"/>
    <w:pPr>
      <w:pBdr>
        <w:bottom w:val="single" w:sz="8" w:space="4" w:color="06357A"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0968D3"/>
    <w:rPr>
      <w:rFonts w:asciiTheme="majorHAnsi" w:eastAsiaTheme="majorEastAsia" w:hAnsiTheme="majorHAnsi" w:cstheme="majorBidi"/>
      <w:color w:val="323E4F" w:themeColor="text2" w:themeShade="BF"/>
      <w:spacing w:val="5"/>
      <w:kern w:val="28"/>
      <w:sz w:val="52"/>
      <w:szCs w:val="52"/>
    </w:rPr>
  </w:style>
  <w:style w:type="paragraph" w:customStyle="1" w:styleId="TableParagraph">
    <w:name w:val="Table Paragraph"/>
    <w:basedOn w:val="Normal"/>
    <w:uiPriority w:val="1"/>
    <w:qFormat/>
    <w:rsid w:val="00B35BCE"/>
    <w:pPr>
      <w:widowControl w:val="0"/>
    </w:pPr>
    <w:rPr>
      <w:rFonts w:asciiTheme="minorHAnsi" w:eastAsiaTheme="minorHAnsi" w:hAnsiTheme="minorHAns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erineweatherspoo\AppData\Roaming\Microsoft\Templates\Fax%20cover%20sheet.dot" TargetMode="External"/></Relationships>
</file>

<file path=word/theme/theme1.xml><?xml version="1.0" encoding="utf-8"?>
<a:theme xmlns:a="http://schemas.openxmlformats.org/drawingml/2006/main" name="Office Theme">
  <a:themeElements>
    <a:clrScheme name="DMT">
      <a:dk1>
        <a:sysClr val="windowText" lastClr="000000"/>
      </a:dk1>
      <a:lt1>
        <a:sysClr val="window" lastClr="FFFFFF"/>
      </a:lt1>
      <a:dk2>
        <a:srgbClr val="44546A"/>
      </a:dk2>
      <a:lt2>
        <a:srgbClr val="E7E6E6"/>
      </a:lt2>
      <a:accent1>
        <a:srgbClr val="06357A"/>
      </a:accent1>
      <a:accent2>
        <a:srgbClr val="A0CF67"/>
      </a:accent2>
      <a:accent3>
        <a:srgbClr val="A4D7F4"/>
      </a:accent3>
      <a:accent4>
        <a:srgbClr val="00B1B0"/>
      </a:accent4>
      <a:accent5>
        <a:srgbClr val="9A9CCD"/>
      </a:accent5>
      <a:accent6>
        <a:srgbClr val="007DC3"/>
      </a:accent6>
      <a:hlink>
        <a:srgbClr val="0563C1"/>
      </a:hlink>
      <a:folHlink>
        <a:srgbClr val="954F72"/>
      </a:folHlink>
    </a:clrScheme>
    <a:fontScheme name="DMT">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Fax cover sheet</Template>
  <TotalTime>0</TotalTime>
  <Pages>7</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Brendefur, PhD</dc:creator>
  <cp:keywords/>
  <dc:description/>
  <cp:lastModifiedBy>Jody  Bret Young</cp:lastModifiedBy>
  <cp:revision>2</cp:revision>
  <cp:lastPrinted>2014-03-12T15:27:00Z</cp:lastPrinted>
  <dcterms:created xsi:type="dcterms:W3CDTF">2017-10-28T14:17:00Z</dcterms:created>
  <dcterms:modified xsi:type="dcterms:W3CDTF">2017-10-28T14:17:00Z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TC010129521033</vt:lpwstr>
  </property>
</Properties>
</file>